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945" w:rsidRPr="007B2945" w:rsidRDefault="007B2945" w:rsidP="007B2945">
      <w:pPr>
        <w:widowControl/>
        <w:shd w:val="clear" w:color="auto" w:fill="FFFFFF"/>
        <w:spacing w:before="100" w:beforeAutospacing="1" w:after="100" w:afterAutospacing="1"/>
        <w:jc w:val="center"/>
        <w:rPr>
          <w:rFonts w:ascii="仿宋" w:eastAsia="仿宋" w:hAnsi="仿宋" w:cs="宋体"/>
          <w:color w:val="000000"/>
          <w:kern w:val="0"/>
          <w:sz w:val="32"/>
          <w:szCs w:val="32"/>
        </w:rPr>
      </w:pPr>
      <w:r w:rsidRPr="000B479F">
        <w:rPr>
          <w:rFonts w:ascii="仿宋" w:eastAsia="仿宋" w:hAnsi="仿宋" w:cs="宋体" w:hint="eastAsia"/>
          <w:b/>
          <w:bCs/>
          <w:color w:val="000000"/>
          <w:kern w:val="0"/>
          <w:sz w:val="32"/>
          <w:szCs w:val="32"/>
        </w:rPr>
        <w:t>嘉兴学院</w:t>
      </w:r>
      <w:r w:rsidRPr="007B2945">
        <w:rPr>
          <w:rFonts w:ascii="仿宋" w:eastAsia="仿宋" w:hAnsi="仿宋" w:cs="宋体" w:hint="eastAsia"/>
          <w:b/>
          <w:bCs/>
          <w:color w:val="000000"/>
          <w:kern w:val="0"/>
          <w:sz w:val="32"/>
          <w:szCs w:val="32"/>
        </w:rPr>
        <w:t>2018年基层卫生人才定向招生简介</w:t>
      </w:r>
    </w:p>
    <w:p w:rsidR="007B2945" w:rsidRPr="007B2945" w:rsidRDefault="007B2945" w:rsidP="007B2945">
      <w:pPr>
        <w:widowControl/>
        <w:shd w:val="clear" w:color="auto" w:fill="FFFFFF"/>
        <w:spacing w:before="100" w:beforeAutospacing="1" w:after="100" w:afterAutospacing="1"/>
        <w:jc w:val="center"/>
        <w:rPr>
          <w:rFonts w:ascii="仿宋" w:eastAsia="仿宋" w:hAnsi="仿宋" w:cs="宋体"/>
          <w:color w:val="000000"/>
          <w:kern w:val="0"/>
          <w:sz w:val="32"/>
          <w:szCs w:val="32"/>
        </w:rPr>
      </w:pPr>
      <w:r w:rsidRPr="007B2945">
        <w:rPr>
          <w:rFonts w:ascii="仿宋" w:eastAsia="仿宋" w:hAnsi="仿宋" w:cs="宋体" w:hint="eastAsia"/>
          <w:b/>
          <w:bCs/>
          <w:color w:val="000000"/>
          <w:kern w:val="0"/>
          <w:sz w:val="32"/>
          <w:szCs w:val="32"/>
        </w:rPr>
        <w:t>浙江省院校代码：0</w:t>
      </w:r>
      <w:r w:rsidRPr="000B479F">
        <w:rPr>
          <w:rFonts w:ascii="仿宋" w:eastAsia="仿宋" w:hAnsi="仿宋" w:cs="宋体" w:hint="eastAsia"/>
          <w:b/>
          <w:bCs/>
          <w:color w:val="000000"/>
          <w:kern w:val="0"/>
          <w:sz w:val="32"/>
          <w:szCs w:val="32"/>
        </w:rPr>
        <w:t>217</w:t>
      </w:r>
    </w:p>
    <w:p w:rsidR="007B2945" w:rsidRPr="007B2945" w:rsidRDefault="007B2945" w:rsidP="007B2945">
      <w:pPr>
        <w:widowControl/>
        <w:shd w:val="clear" w:color="auto" w:fill="FFFFFF"/>
        <w:spacing w:before="100" w:beforeAutospacing="1" w:after="100" w:afterAutospacing="1"/>
        <w:ind w:firstLine="420"/>
        <w:jc w:val="left"/>
        <w:rPr>
          <w:rFonts w:ascii="仿宋" w:eastAsia="仿宋" w:hAnsi="仿宋" w:cs="宋体"/>
          <w:color w:val="000000"/>
          <w:kern w:val="0"/>
          <w:sz w:val="28"/>
          <w:szCs w:val="28"/>
        </w:rPr>
      </w:pPr>
      <w:r w:rsidRPr="007B2945">
        <w:rPr>
          <w:rFonts w:ascii="仿宋" w:eastAsia="仿宋" w:hAnsi="仿宋" w:cs="宋体" w:hint="eastAsia"/>
          <w:color w:val="000000"/>
          <w:kern w:val="0"/>
          <w:sz w:val="28"/>
          <w:szCs w:val="28"/>
        </w:rPr>
        <w:t>为进一步深化医药卫生体制改革，加强基层卫生人才队伍建设，根据《省卫生计生委办公室等5部门关于开展2018年基层卫生人才定向培养工作的通知》（</w:t>
      </w:r>
      <w:proofErr w:type="gramStart"/>
      <w:r w:rsidRPr="007B2945">
        <w:rPr>
          <w:rFonts w:ascii="仿宋" w:eastAsia="仿宋" w:hAnsi="仿宋" w:cs="宋体" w:hint="eastAsia"/>
          <w:color w:val="000000"/>
          <w:kern w:val="0"/>
          <w:sz w:val="28"/>
          <w:szCs w:val="28"/>
        </w:rPr>
        <w:t>浙卫办</w:t>
      </w:r>
      <w:proofErr w:type="gramEnd"/>
      <w:r w:rsidRPr="007B2945">
        <w:rPr>
          <w:rFonts w:ascii="仿宋" w:eastAsia="仿宋" w:hAnsi="仿宋" w:cs="宋体" w:hint="eastAsia"/>
          <w:color w:val="000000"/>
          <w:kern w:val="0"/>
          <w:sz w:val="28"/>
          <w:szCs w:val="28"/>
        </w:rPr>
        <w:t>〔2018〕18号），2018年我校承担</w:t>
      </w:r>
      <w:r w:rsidRPr="000B479F">
        <w:rPr>
          <w:rFonts w:ascii="仿宋" w:eastAsia="仿宋" w:hAnsi="仿宋" w:cs="宋体" w:hint="eastAsia"/>
          <w:color w:val="000000"/>
          <w:kern w:val="0"/>
          <w:sz w:val="28"/>
          <w:szCs w:val="28"/>
        </w:rPr>
        <w:t>临床</w:t>
      </w:r>
      <w:r w:rsidRPr="007B2945">
        <w:rPr>
          <w:rFonts w:ascii="仿宋" w:eastAsia="仿宋" w:hAnsi="仿宋" w:cs="宋体" w:hint="eastAsia"/>
          <w:color w:val="000000"/>
          <w:kern w:val="0"/>
          <w:sz w:val="28"/>
          <w:szCs w:val="28"/>
        </w:rPr>
        <w:t>医学专业培养任务</w:t>
      </w:r>
      <w:r w:rsidRPr="000B479F">
        <w:rPr>
          <w:rFonts w:ascii="仿宋" w:eastAsia="仿宋" w:hAnsi="仿宋" w:cs="宋体" w:hint="eastAsia"/>
          <w:color w:val="000000"/>
          <w:kern w:val="0"/>
          <w:sz w:val="28"/>
          <w:szCs w:val="28"/>
        </w:rPr>
        <w:t>30</w:t>
      </w:r>
      <w:r w:rsidRPr="007B2945">
        <w:rPr>
          <w:rFonts w:ascii="仿宋" w:eastAsia="仿宋" w:hAnsi="仿宋" w:cs="宋体" w:hint="eastAsia"/>
          <w:color w:val="000000"/>
          <w:kern w:val="0"/>
          <w:sz w:val="28"/>
          <w:szCs w:val="28"/>
        </w:rPr>
        <w:t>名，定向培养岗位方向面向农村社区医疗卫生机构（不包含县级医疗卫生机构）。</w:t>
      </w:r>
    </w:p>
    <w:p w:rsidR="007B2945" w:rsidRPr="007B2945" w:rsidRDefault="007B2945" w:rsidP="007B2945">
      <w:pPr>
        <w:widowControl/>
        <w:shd w:val="clear" w:color="auto" w:fill="FFFFFF"/>
        <w:spacing w:before="100" w:beforeAutospacing="1" w:after="100" w:afterAutospacing="1"/>
        <w:ind w:firstLine="422"/>
        <w:jc w:val="left"/>
        <w:rPr>
          <w:rFonts w:ascii="仿宋" w:eastAsia="仿宋" w:hAnsi="仿宋" w:cs="宋体"/>
          <w:color w:val="000000"/>
          <w:kern w:val="0"/>
          <w:sz w:val="28"/>
          <w:szCs w:val="28"/>
        </w:rPr>
      </w:pPr>
      <w:r w:rsidRPr="007B2945">
        <w:rPr>
          <w:rFonts w:ascii="仿宋" w:eastAsia="仿宋" w:hAnsi="仿宋" w:cs="宋体" w:hint="eastAsia"/>
          <w:b/>
          <w:bCs/>
          <w:color w:val="000000"/>
          <w:kern w:val="0"/>
          <w:sz w:val="28"/>
          <w:szCs w:val="28"/>
        </w:rPr>
        <w:t>一、招生层次、专业及选考科目要求</w:t>
      </w:r>
    </w:p>
    <w:p w:rsidR="007B2945" w:rsidRPr="007B2945" w:rsidRDefault="007B2945" w:rsidP="007B2945">
      <w:pPr>
        <w:widowControl/>
        <w:shd w:val="clear" w:color="auto" w:fill="FFFFFF"/>
        <w:spacing w:before="100" w:beforeAutospacing="1" w:after="100" w:afterAutospacing="1"/>
        <w:ind w:firstLine="420"/>
        <w:jc w:val="left"/>
        <w:rPr>
          <w:rFonts w:ascii="仿宋" w:eastAsia="仿宋" w:hAnsi="仿宋" w:cs="宋体"/>
          <w:color w:val="000000"/>
          <w:kern w:val="0"/>
          <w:sz w:val="28"/>
          <w:szCs w:val="28"/>
        </w:rPr>
      </w:pPr>
      <w:r w:rsidRPr="007B2945">
        <w:rPr>
          <w:rFonts w:ascii="仿宋" w:eastAsia="仿宋" w:hAnsi="仿宋" w:cs="宋体" w:hint="eastAsia"/>
          <w:color w:val="000000"/>
          <w:kern w:val="0"/>
          <w:sz w:val="28"/>
          <w:szCs w:val="28"/>
        </w:rPr>
        <w:t>本科，</w:t>
      </w:r>
      <w:r w:rsidR="00114A14">
        <w:rPr>
          <w:rFonts w:ascii="仿宋" w:eastAsia="仿宋" w:hAnsi="仿宋" w:cs="宋体" w:hint="eastAsia"/>
          <w:color w:val="000000"/>
          <w:kern w:val="0"/>
          <w:sz w:val="28"/>
          <w:szCs w:val="28"/>
        </w:rPr>
        <w:t>临床</w:t>
      </w:r>
      <w:r w:rsidRPr="007B2945">
        <w:rPr>
          <w:rFonts w:ascii="仿宋" w:eastAsia="仿宋" w:hAnsi="仿宋" w:cs="宋体" w:hint="eastAsia"/>
          <w:color w:val="000000"/>
          <w:kern w:val="0"/>
          <w:sz w:val="28"/>
          <w:szCs w:val="28"/>
        </w:rPr>
        <w:t>医学（五年制）。本专业选考科目为“化学、生物、物理”，考生选考科目须至少1门符合。要求高考总分不</w:t>
      </w:r>
      <w:r w:rsidR="007C03C6">
        <w:rPr>
          <w:rFonts w:ascii="仿宋" w:eastAsia="仿宋" w:hAnsi="仿宋" w:cs="宋体" w:hint="eastAsia"/>
          <w:color w:val="000000"/>
          <w:kern w:val="0"/>
          <w:sz w:val="28"/>
          <w:szCs w:val="28"/>
        </w:rPr>
        <w:t>低于普通类第二段分数线，且只能在第一院校志愿、第一专业志愿填报嘉兴学院临床医学</w:t>
      </w:r>
      <w:r w:rsidRPr="007B2945">
        <w:rPr>
          <w:rFonts w:ascii="仿宋" w:eastAsia="仿宋" w:hAnsi="仿宋" w:cs="宋体" w:hint="eastAsia"/>
          <w:color w:val="000000"/>
          <w:kern w:val="0"/>
          <w:sz w:val="28"/>
          <w:szCs w:val="28"/>
        </w:rPr>
        <w:t>专业，否则志愿无效。</w:t>
      </w:r>
    </w:p>
    <w:p w:rsidR="007B2945" w:rsidRPr="007B2945" w:rsidRDefault="007B2945" w:rsidP="007B2945">
      <w:pPr>
        <w:widowControl/>
        <w:shd w:val="clear" w:color="auto" w:fill="FFFFFF"/>
        <w:spacing w:before="100" w:beforeAutospacing="1" w:after="100" w:afterAutospacing="1"/>
        <w:ind w:firstLine="422"/>
        <w:jc w:val="left"/>
        <w:rPr>
          <w:rFonts w:ascii="仿宋" w:eastAsia="仿宋" w:hAnsi="仿宋" w:cs="宋体"/>
          <w:color w:val="000000"/>
          <w:kern w:val="0"/>
          <w:sz w:val="28"/>
          <w:szCs w:val="28"/>
        </w:rPr>
      </w:pPr>
      <w:r w:rsidRPr="007B2945">
        <w:rPr>
          <w:rFonts w:ascii="仿宋" w:eastAsia="仿宋" w:hAnsi="仿宋" w:cs="宋体" w:hint="eastAsia"/>
          <w:b/>
          <w:bCs/>
          <w:color w:val="000000"/>
          <w:kern w:val="0"/>
          <w:sz w:val="28"/>
          <w:szCs w:val="28"/>
        </w:rPr>
        <w:t>二、招生与招聘</w:t>
      </w:r>
    </w:p>
    <w:p w:rsidR="007B2945" w:rsidRPr="007B2945" w:rsidRDefault="007B2945" w:rsidP="007B2945">
      <w:pPr>
        <w:widowControl/>
        <w:shd w:val="clear" w:color="auto" w:fill="FFFFFF"/>
        <w:spacing w:before="100" w:beforeAutospacing="1" w:after="100" w:afterAutospacing="1"/>
        <w:ind w:firstLine="420"/>
        <w:jc w:val="left"/>
        <w:rPr>
          <w:rFonts w:ascii="仿宋" w:eastAsia="仿宋" w:hAnsi="仿宋" w:cs="宋体"/>
          <w:color w:val="000000"/>
          <w:kern w:val="0"/>
          <w:sz w:val="28"/>
          <w:szCs w:val="28"/>
        </w:rPr>
      </w:pPr>
      <w:r w:rsidRPr="007B2945">
        <w:rPr>
          <w:rFonts w:ascii="仿宋" w:eastAsia="仿宋" w:hAnsi="仿宋" w:cs="宋体" w:hint="eastAsia"/>
          <w:color w:val="000000"/>
          <w:kern w:val="0"/>
          <w:sz w:val="28"/>
          <w:szCs w:val="28"/>
        </w:rPr>
        <w:t>定向培养招生录取，按照“信息公开，择优选拔，协议录取”的原则。按考生户籍以县（市、区）为单位实施定向招生（招聘），安排在普通类提前录取。</w:t>
      </w:r>
      <w:r w:rsidRPr="000B479F">
        <w:rPr>
          <w:rFonts w:ascii="仿宋" w:eastAsia="仿宋" w:hAnsi="仿宋" w:cs="宋体" w:hint="eastAsia"/>
          <w:color w:val="000000"/>
          <w:kern w:val="0"/>
          <w:sz w:val="28"/>
          <w:szCs w:val="28"/>
        </w:rPr>
        <w:t>临床</w:t>
      </w:r>
      <w:r w:rsidR="000654B1" w:rsidRPr="000B479F">
        <w:rPr>
          <w:rFonts w:ascii="仿宋" w:eastAsia="仿宋" w:hAnsi="仿宋" w:cs="宋体" w:hint="eastAsia"/>
          <w:color w:val="000000"/>
          <w:kern w:val="0"/>
          <w:sz w:val="28"/>
          <w:szCs w:val="28"/>
        </w:rPr>
        <w:t>医学定向培养</w:t>
      </w:r>
      <w:r w:rsidRPr="007B2945">
        <w:rPr>
          <w:rFonts w:ascii="仿宋" w:eastAsia="仿宋" w:hAnsi="仿宋" w:cs="宋体" w:hint="eastAsia"/>
          <w:color w:val="000000"/>
          <w:kern w:val="0"/>
          <w:sz w:val="28"/>
          <w:szCs w:val="28"/>
        </w:rPr>
        <w:t>实行“招生与公开招聘并轨”。</w:t>
      </w:r>
    </w:p>
    <w:p w:rsidR="007B2945" w:rsidRPr="007B2945" w:rsidRDefault="007B2945" w:rsidP="007B2945">
      <w:pPr>
        <w:widowControl/>
        <w:shd w:val="clear" w:color="auto" w:fill="FFFFFF"/>
        <w:spacing w:before="100" w:beforeAutospacing="1" w:after="100" w:afterAutospacing="1"/>
        <w:ind w:firstLine="422"/>
        <w:jc w:val="left"/>
        <w:rPr>
          <w:rFonts w:ascii="仿宋" w:eastAsia="仿宋" w:hAnsi="仿宋" w:cs="宋体"/>
          <w:color w:val="000000"/>
          <w:kern w:val="0"/>
          <w:sz w:val="28"/>
          <w:szCs w:val="28"/>
        </w:rPr>
      </w:pPr>
      <w:r w:rsidRPr="007B2945">
        <w:rPr>
          <w:rFonts w:ascii="仿宋" w:eastAsia="仿宋" w:hAnsi="仿宋" w:cs="宋体" w:hint="eastAsia"/>
          <w:b/>
          <w:bCs/>
          <w:color w:val="000000"/>
          <w:kern w:val="0"/>
          <w:sz w:val="28"/>
          <w:szCs w:val="28"/>
        </w:rPr>
        <w:t>三、学习费用</w:t>
      </w:r>
    </w:p>
    <w:p w:rsidR="007B2945" w:rsidRPr="007B2945" w:rsidRDefault="000654B1" w:rsidP="007B2945">
      <w:pPr>
        <w:widowControl/>
        <w:shd w:val="clear" w:color="auto" w:fill="FFFFFF"/>
        <w:spacing w:before="100" w:beforeAutospacing="1" w:after="100" w:afterAutospacing="1"/>
        <w:ind w:firstLine="420"/>
        <w:jc w:val="left"/>
        <w:rPr>
          <w:rFonts w:ascii="仿宋" w:eastAsia="仿宋" w:hAnsi="仿宋" w:cs="宋体"/>
          <w:color w:val="000000"/>
          <w:kern w:val="0"/>
          <w:sz w:val="28"/>
          <w:szCs w:val="28"/>
        </w:rPr>
      </w:pPr>
      <w:r w:rsidRPr="000B479F">
        <w:rPr>
          <w:rFonts w:ascii="仿宋" w:eastAsia="仿宋" w:hAnsi="仿宋" w:cs="宋体" w:hint="eastAsia"/>
          <w:color w:val="000000"/>
          <w:kern w:val="0"/>
          <w:sz w:val="28"/>
          <w:szCs w:val="28"/>
        </w:rPr>
        <w:lastRenderedPageBreak/>
        <w:t>临床</w:t>
      </w:r>
      <w:r w:rsidR="007B2945" w:rsidRPr="007B2945">
        <w:rPr>
          <w:rFonts w:ascii="仿宋" w:eastAsia="仿宋" w:hAnsi="仿宋" w:cs="宋体" w:hint="eastAsia"/>
          <w:color w:val="000000"/>
          <w:kern w:val="0"/>
          <w:sz w:val="28"/>
          <w:szCs w:val="28"/>
        </w:rPr>
        <w:t>医学专业学费标准为</w:t>
      </w:r>
      <w:r w:rsidRPr="000B479F">
        <w:rPr>
          <w:rFonts w:ascii="仿宋" w:eastAsia="仿宋" w:hAnsi="仿宋" w:cs="宋体" w:hint="eastAsia"/>
          <w:color w:val="000000"/>
          <w:kern w:val="0"/>
          <w:sz w:val="28"/>
          <w:szCs w:val="28"/>
        </w:rPr>
        <w:t>6325</w:t>
      </w:r>
      <w:r w:rsidR="007B2945" w:rsidRPr="007B2945">
        <w:rPr>
          <w:rFonts w:ascii="仿宋" w:eastAsia="仿宋" w:hAnsi="仿宋" w:cs="宋体" w:hint="eastAsia"/>
          <w:color w:val="000000"/>
          <w:kern w:val="0"/>
          <w:sz w:val="28"/>
          <w:szCs w:val="28"/>
        </w:rPr>
        <w:t>元/学年/人。经学校正式录取并已签订定向就业协议的</w:t>
      </w:r>
      <w:r w:rsidRPr="000B479F">
        <w:rPr>
          <w:rFonts w:ascii="仿宋" w:eastAsia="仿宋" w:hAnsi="仿宋" w:cs="宋体" w:hint="eastAsia"/>
          <w:color w:val="000000"/>
          <w:kern w:val="0"/>
          <w:sz w:val="28"/>
          <w:szCs w:val="28"/>
        </w:rPr>
        <w:t>临床</w:t>
      </w:r>
      <w:r w:rsidR="007B2945" w:rsidRPr="007B2945">
        <w:rPr>
          <w:rFonts w:ascii="仿宋" w:eastAsia="仿宋" w:hAnsi="仿宋" w:cs="宋体" w:hint="eastAsia"/>
          <w:color w:val="000000"/>
          <w:kern w:val="0"/>
          <w:sz w:val="28"/>
          <w:szCs w:val="28"/>
        </w:rPr>
        <w:t>医学专业定向培养学员，对其在校期间的学费、住宿费和生活费等，由委托培养用人地政府按不少于4.6万元/5年/人标准给予补助。具体补助办法以各县（市、区）卫生计生</w:t>
      </w:r>
      <w:proofErr w:type="gramStart"/>
      <w:r w:rsidR="007B2945" w:rsidRPr="007B2945">
        <w:rPr>
          <w:rFonts w:ascii="仿宋" w:eastAsia="仿宋" w:hAnsi="仿宋" w:cs="宋体" w:hint="eastAsia"/>
          <w:color w:val="000000"/>
          <w:kern w:val="0"/>
          <w:sz w:val="28"/>
          <w:szCs w:val="28"/>
        </w:rPr>
        <w:t>局协议</w:t>
      </w:r>
      <w:proofErr w:type="gramEnd"/>
      <w:r w:rsidR="007B2945" w:rsidRPr="007B2945">
        <w:rPr>
          <w:rFonts w:ascii="仿宋" w:eastAsia="仿宋" w:hAnsi="仿宋" w:cs="宋体" w:hint="eastAsia"/>
          <w:color w:val="000000"/>
          <w:kern w:val="0"/>
          <w:sz w:val="28"/>
          <w:szCs w:val="28"/>
        </w:rPr>
        <w:t>为准。</w:t>
      </w:r>
    </w:p>
    <w:p w:rsidR="007B2945" w:rsidRPr="007B2945" w:rsidRDefault="007B2945" w:rsidP="007B2945">
      <w:pPr>
        <w:widowControl/>
        <w:shd w:val="clear" w:color="auto" w:fill="FFFFFF"/>
        <w:spacing w:before="100" w:beforeAutospacing="1" w:after="100" w:afterAutospacing="1"/>
        <w:ind w:firstLine="422"/>
        <w:jc w:val="left"/>
        <w:rPr>
          <w:rFonts w:ascii="仿宋" w:eastAsia="仿宋" w:hAnsi="仿宋" w:cs="宋体"/>
          <w:color w:val="000000"/>
          <w:kern w:val="0"/>
          <w:sz w:val="28"/>
          <w:szCs w:val="28"/>
        </w:rPr>
      </w:pPr>
      <w:r w:rsidRPr="007B2945">
        <w:rPr>
          <w:rFonts w:ascii="仿宋" w:eastAsia="仿宋" w:hAnsi="仿宋" w:cs="宋体" w:hint="eastAsia"/>
          <w:b/>
          <w:bCs/>
          <w:color w:val="000000"/>
          <w:kern w:val="0"/>
          <w:sz w:val="28"/>
          <w:szCs w:val="28"/>
        </w:rPr>
        <w:t>四、就业与待遇</w:t>
      </w:r>
    </w:p>
    <w:p w:rsidR="007B2945" w:rsidRPr="007B2945" w:rsidRDefault="007B2945" w:rsidP="007B2945">
      <w:pPr>
        <w:widowControl/>
        <w:shd w:val="clear" w:color="auto" w:fill="FFFFFF"/>
        <w:spacing w:before="100" w:beforeAutospacing="1" w:after="100" w:afterAutospacing="1"/>
        <w:ind w:firstLine="420"/>
        <w:jc w:val="left"/>
        <w:rPr>
          <w:rFonts w:ascii="仿宋" w:eastAsia="仿宋" w:hAnsi="仿宋" w:cs="宋体"/>
          <w:color w:val="000000"/>
          <w:kern w:val="0"/>
          <w:sz w:val="28"/>
          <w:szCs w:val="28"/>
        </w:rPr>
      </w:pPr>
      <w:r w:rsidRPr="007B2945">
        <w:rPr>
          <w:rFonts w:ascii="仿宋" w:eastAsia="仿宋" w:hAnsi="仿宋" w:cs="宋体" w:hint="eastAsia"/>
          <w:color w:val="000000"/>
          <w:kern w:val="0"/>
          <w:sz w:val="28"/>
          <w:szCs w:val="28"/>
        </w:rPr>
        <w:t>实行“招生与公开招聘并轨”的县（市、区）定向培养生按期毕业后，回入学前户籍所在县（市、区）农村社区</w:t>
      </w:r>
      <w:r w:rsidR="000563DC">
        <w:rPr>
          <w:rFonts w:ascii="仿宋" w:eastAsia="仿宋" w:hAnsi="仿宋" w:cs="宋体" w:hint="eastAsia"/>
          <w:color w:val="000000"/>
          <w:kern w:val="0"/>
          <w:sz w:val="28"/>
          <w:szCs w:val="28"/>
        </w:rPr>
        <w:t>医疗卫生机构</w:t>
      </w:r>
      <w:r w:rsidRPr="007B2945">
        <w:rPr>
          <w:rFonts w:ascii="仿宋" w:eastAsia="仿宋" w:hAnsi="仿宋" w:cs="宋体" w:hint="eastAsia"/>
          <w:color w:val="000000"/>
          <w:kern w:val="0"/>
          <w:sz w:val="28"/>
          <w:szCs w:val="28"/>
        </w:rPr>
        <w:t>工作。具体工作单位由卫生部门商人力社保部门确定，由用人单位与定向培养生签订事业单位人员聘用合同。</w:t>
      </w:r>
      <w:r w:rsidR="000654B1" w:rsidRPr="000B479F">
        <w:rPr>
          <w:rFonts w:ascii="仿宋" w:eastAsia="仿宋" w:hAnsi="仿宋" w:cs="宋体" w:hint="eastAsia"/>
          <w:color w:val="000000"/>
          <w:kern w:val="0"/>
          <w:sz w:val="28"/>
          <w:szCs w:val="28"/>
        </w:rPr>
        <w:t>临床</w:t>
      </w:r>
      <w:r w:rsidRPr="007B2945">
        <w:rPr>
          <w:rFonts w:ascii="仿宋" w:eastAsia="仿宋" w:hAnsi="仿宋" w:cs="宋体" w:hint="eastAsia"/>
          <w:color w:val="000000"/>
          <w:kern w:val="0"/>
          <w:sz w:val="28"/>
          <w:szCs w:val="28"/>
        </w:rPr>
        <w:t>医学定向培养生聘用期间需参加全省统一的毕业后住院医师规范化培训。聘用合同期满后，仍未取得规范化培训合格证书者，不再续签聘用合同（</w:t>
      </w:r>
      <w:proofErr w:type="gramStart"/>
      <w:r w:rsidRPr="007B2945">
        <w:rPr>
          <w:rFonts w:ascii="仿宋" w:eastAsia="仿宋" w:hAnsi="仿宋" w:cs="宋体" w:hint="eastAsia"/>
          <w:color w:val="000000"/>
          <w:kern w:val="0"/>
          <w:sz w:val="28"/>
          <w:szCs w:val="28"/>
        </w:rPr>
        <w:t>详见浙卫发</w:t>
      </w:r>
      <w:proofErr w:type="gramEnd"/>
      <w:r w:rsidRPr="007B2945">
        <w:rPr>
          <w:rFonts w:ascii="仿宋" w:eastAsia="仿宋" w:hAnsi="仿宋" w:cs="宋体" w:hint="eastAsia"/>
          <w:color w:val="000000"/>
          <w:kern w:val="0"/>
          <w:sz w:val="28"/>
          <w:szCs w:val="28"/>
        </w:rPr>
        <w:t>〔2012〕114号）。其他政策请咨询各县（市、区）卫生计生局。</w:t>
      </w:r>
    </w:p>
    <w:p w:rsidR="008F20C6" w:rsidRPr="000B479F" w:rsidRDefault="007B2945" w:rsidP="000B479F">
      <w:pPr>
        <w:widowControl/>
        <w:shd w:val="clear" w:color="auto" w:fill="FFFFFF"/>
        <w:spacing w:before="100" w:beforeAutospacing="1" w:after="100" w:afterAutospacing="1"/>
        <w:ind w:firstLine="750"/>
        <w:jc w:val="left"/>
        <w:rPr>
          <w:rFonts w:ascii="仿宋" w:eastAsia="仿宋" w:hAnsi="仿宋" w:cs="宋体"/>
          <w:b/>
          <w:bCs/>
          <w:color w:val="000000"/>
          <w:kern w:val="0"/>
          <w:sz w:val="28"/>
          <w:szCs w:val="28"/>
        </w:rPr>
      </w:pPr>
      <w:r w:rsidRPr="007B2945">
        <w:rPr>
          <w:rFonts w:ascii="仿宋" w:eastAsia="仿宋" w:hAnsi="仿宋" w:cs="宋体" w:hint="eastAsia"/>
          <w:b/>
          <w:bCs/>
          <w:color w:val="000000"/>
          <w:kern w:val="0"/>
          <w:sz w:val="28"/>
          <w:szCs w:val="28"/>
        </w:rPr>
        <w:t>五、</w:t>
      </w:r>
      <w:r w:rsidR="008F20C6" w:rsidRPr="000B479F">
        <w:rPr>
          <w:rFonts w:ascii="仿宋" w:eastAsia="仿宋" w:hAnsi="仿宋" w:cs="宋体" w:hint="eastAsia"/>
          <w:b/>
          <w:bCs/>
          <w:color w:val="000000"/>
          <w:kern w:val="0"/>
          <w:sz w:val="28"/>
          <w:szCs w:val="28"/>
        </w:rPr>
        <w:t>临床</w:t>
      </w:r>
      <w:r w:rsidRPr="007B2945">
        <w:rPr>
          <w:rFonts w:ascii="仿宋" w:eastAsia="仿宋" w:hAnsi="仿宋" w:cs="宋体" w:hint="eastAsia"/>
          <w:b/>
          <w:bCs/>
          <w:color w:val="000000"/>
          <w:kern w:val="0"/>
          <w:sz w:val="28"/>
          <w:szCs w:val="28"/>
        </w:rPr>
        <w:t>医学专业定向培养招生计划（合计</w:t>
      </w:r>
      <w:r w:rsidR="008F20C6" w:rsidRPr="000B479F">
        <w:rPr>
          <w:rFonts w:ascii="仿宋" w:eastAsia="仿宋" w:hAnsi="仿宋" w:cs="宋体" w:hint="eastAsia"/>
          <w:b/>
          <w:bCs/>
          <w:color w:val="000000"/>
          <w:kern w:val="0"/>
          <w:sz w:val="28"/>
          <w:szCs w:val="28"/>
        </w:rPr>
        <w:t>30</w:t>
      </w:r>
      <w:r w:rsidRPr="007B2945">
        <w:rPr>
          <w:rFonts w:ascii="仿宋" w:eastAsia="仿宋" w:hAnsi="仿宋" w:cs="宋体" w:hint="eastAsia"/>
          <w:b/>
          <w:bCs/>
          <w:color w:val="000000"/>
          <w:kern w:val="0"/>
          <w:sz w:val="28"/>
          <w:szCs w:val="28"/>
        </w:rPr>
        <w:t>名）：</w:t>
      </w:r>
    </w:p>
    <w:tbl>
      <w:tblPr>
        <w:tblStyle w:val="a5"/>
        <w:tblW w:w="8755" w:type="dxa"/>
        <w:tblLook w:val="04A0" w:firstRow="1" w:lastRow="0" w:firstColumn="1" w:lastColumn="0" w:noHBand="0" w:noVBand="1"/>
      </w:tblPr>
      <w:tblGrid>
        <w:gridCol w:w="1704"/>
        <w:gridCol w:w="1704"/>
        <w:gridCol w:w="1378"/>
        <w:gridCol w:w="1134"/>
        <w:gridCol w:w="2835"/>
      </w:tblGrid>
      <w:tr w:rsidR="008F20C6" w:rsidRPr="000B479F" w:rsidTr="00114A14">
        <w:tc>
          <w:tcPr>
            <w:tcW w:w="1704" w:type="dxa"/>
            <w:vAlign w:val="center"/>
          </w:tcPr>
          <w:p w:rsidR="008F20C6" w:rsidRPr="00114A14" w:rsidRDefault="008F20C6" w:rsidP="000B479F">
            <w:pPr>
              <w:widowControl/>
              <w:spacing w:before="100" w:beforeAutospacing="1" w:after="100" w:afterAutospacing="1"/>
              <w:jc w:val="center"/>
              <w:rPr>
                <w:rFonts w:ascii="仿宋" w:eastAsia="仿宋" w:hAnsi="仿宋" w:cs="宋体"/>
                <w:b/>
                <w:bCs/>
                <w:color w:val="000000"/>
                <w:kern w:val="0"/>
                <w:sz w:val="28"/>
                <w:szCs w:val="28"/>
              </w:rPr>
            </w:pPr>
            <w:r w:rsidRPr="00114A14">
              <w:rPr>
                <w:rFonts w:ascii="仿宋" w:eastAsia="仿宋" w:hAnsi="仿宋" w:cs="宋体" w:hint="eastAsia"/>
                <w:b/>
                <w:bCs/>
                <w:color w:val="000000"/>
                <w:kern w:val="0"/>
                <w:sz w:val="28"/>
                <w:szCs w:val="28"/>
              </w:rPr>
              <w:t>地市</w:t>
            </w:r>
          </w:p>
        </w:tc>
        <w:tc>
          <w:tcPr>
            <w:tcW w:w="1704" w:type="dxa"/>
            <w:vAlign w:val="center"/>
          </w:tcPr>
          <w:p w:rsidR="008F20C6" w:rsidRPr="00114A14" w:rsidRDefault="008F20C6" w:rsidP="000B479F">
            <w:pPr>
              <w:widowControl/>
              <w:spacing w:before="100" w:beforeAutospacing="1" w:after="100" w:afterAutospacing="1"/>
              <w:jc w:val="center"/>
              <w:rPr>
                <w:rFonts w:ascii="仿宋" w:eastAsia="仿宋" w:hAnsi="仿宋" w:cs="宋体"/>
                <w:b/>
                <w:bCs/>
                <w:color w:val="000000"/>
                <w:kern w:val="0"/>
                <w:sz w:val="28"/>
                <w:szCs w:val="28"/>
              </w:rPr>
            </w:pPr>
            <w:r w:rsidRPr="00114A14">
              <w:rPr>
                <w:rFonts w:ascii="仿宋" w:eastAsia="仿宋" w:hAnsi="仿宋" w:cs="宋体" w:hint="eastAsia"/>
                <w:b/>
                <w:bCs/>
                <w:color w:val="000000"/>
                <w:kern w:val="0"/>
                <w:sz w:val="28"/>
                <w:szCs w:val="28"/>
              </w:rPr>
              <w:t>县（市、区）</w:t>
            </w:r>
          </w:p>
        </w:tc>
        <w:tc>
          <w:tcPr>
            <w:tcW w:w="1378" w:type="dxa"/>
            <w:vAlign w:val="center"/>
          </w:tcPr>
          <w:p w:rsidR="008F20C6" w:rsidRPr="00114A14" w:rsidRDefault="008F20C6" w:rsidP="000B479F">
            <w:pPr>
              <w:widowControl/>
              <w:spacing w:before="100" w:beforeAutospacing="1" w:after="100" w:afterAutospacing="1"/>
              <w:jc w:val="center"/>
              <w:rPr>
                <w:rFonts w:ascii="仿宋" w:eastAsia="仿宋" w:hAnsi="仿宋" w:cs="宋体"/>
                <w:b/>
                <w:bCs/>
                <w:color w:val="000000"/>
                <w:kern w:val="0"/>
                <w:sz w:val="28"/>
                <w:szCs w:val="28"/>
              </w:rPr>
            </w:pPr>
            <w:r w:rsidRPr="00114A14">
              <w:rPr>
                <w:rFonts w:ascii="仿宋" w:eastAsia="仿宋" w:hAnsi="仿宋" w:cs="宋体" w:hint="eastAsia"/>
                <w:b/>
                <w:bCs/>
                <w:color w:val="000000"/>
                <w:kern w:val="0"/>
                <w:sz w:val="28"/>
                <w:szCs w:val="28"/>
              </w:rPr>
              <w:t>计划数</w:t>
            </w:r>
          </w:p>
        </w:tc>
        <w:tc>
          <w:tcPr>
            <w:tcW w:w="1134" w:type="dxa"/>
            <w:vAlign w:val="center"/>
          </w:tcPr>
          <w:p w:rsidR="008F20C6" w:rsidRPr="00114A14" w:rsidRDefault="008F20C6" w:rsidP="000B479F">
            <w:pPr>
              <w:widowControl/>
              <w:spacing w:before="100" w:beforeAutospacing="1" w:after="100" w:afterAutospacing="1"/>
              <w:jc w:val="center"/>
              <w:rPr>
                <w:rFonts w:ascii="仿宋" w:eastAsia="仿宋" w:hAnsi="仿宋" w:cs="宋体"/>
                <w:b/>
                <w:bCs/>
                <w:color w:val="000000"/>
                <w:kern w:val="0"/>
                <w:sz w:val="28"/>
                <w:szCs w:val="28"/>
              </w:rPr>
            </w:pPr>
            <w:r w:rsidRPr="00114A14">
              <w:rPr>
                <w:rFonts w:ascii="仿宋" w:eastAsia="仿宋" w:hAnsi="仿宋" w:cs="宋体" w:hint="eastAsia"/>
                <w:b/>
                <w:bCs/>
                <w:color w:val="000000"/>
                <w:kern w:val="0"/>
                <w:sz w:val="28"/>
                <w:szCs w:val="28"/>
              </w:rPr>
              <w:t>小计</w:t>
            </w:r>
          </w:p>
        </w:tc>
        <w:tc>
          <w:tcPr>
            <w:tcW w:w="2835" w:type="dxa"/>
            <w:vAlign w:val="center"/>
          </w:tcPr>
          <w:p w:rsidR="008F20C6" w:rsidRPr="00114A14" w:rsidRDefault="008F20C6" w:rsidP="000B479F">
            <w:pPr>
              <w:widowControl/>
              <w:spacing w:before="100" w:beforeAutospacing="1" w:after="100" w:afterAutospacing="1"/>
              <w:jc w:val="center"/>
              <w:rPr>
                <w:rFonts w:ascii="仿宋" w:eastAsia="仿宋" w:hAnsi="仿宋" w:cs="宋体"/>
                <w:b/>
                <w:bCs/>
                <w:color w:val="000000"/>
                <w:kern w:val="0"/>
                <w:sz w:val="28"/>
                <w:szCs w:val="28"/>
              </w:rPr>
            </w:pPr>
            <w:r w:rsidRPr="00114A14">
              <w:rPr>
                <w:rFonts w:ascii="仿宋" w:eastAsia="仿宋" w:hAnsi="仿宋" w:cs="宋体" w:hint="eastAsia"/>
                <w:b/>
                <w:bCs/>
                <w:color w:val="000000"/>
                <w:kern w:val="0"/>
                <w:sz w:val="28"/>
                <w:szCs w:val="28"/>
              </w:rPr>
              <w:t>备注</w:t>
            </w:r>
          </w:p>
        </w:tc>
      </w:tr>
      <w:tr w:rsidR="008F20C6" w:rsidRPr="000B479F" w:rsidTr="00114A14">
        <w:tc>
          <w:tcPr>
            <w:tcW w:w="1704" w:type="dxa"/>
            <w:vMerge w:val="restart"/>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嘉兴市</w:t>
            </w:r>
          </w:p>
        </w:tc>
        <w:tc>
          <w:tcPr>
            <w:tcW w:w="1704" w:type="dxa"/>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嘉善县</w:t>
            </w:r>
          </w:p>
        </w:tc>
        <w:tc>
          <w:tcPr>
            <w:tcW w:w="1378" w:type="dxa"/>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15</w:t>
            </w:r>
          </w:p>
        </w:tc>
        <w:tc>
          <w:tcPr>
            <w:tcW w:w="1134" w:type="dxa"/>
            <w:vMerge w:val="restart"/>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25</w:t>
            </w:r>
          </w:p>
        </w:tc>
        <w:tc>
          <w:tcPr>
            <w:tcW w:w="2835" w:type="dxa"/>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招生与公开招聘并轨</w:t>
            </w:r>
          </w:p>
        </w:tc>
      </w:tr>
      <w:tr w:rsidR="008F20C6" w:rsidRPr="000B479F" w:rsidTr="00114A14">
        <w:tc>
          <w:tcPr>
            <w:tcW w:w="1704" w:type="dxa"/>
            <w:vMerge/>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p>
        </w:tc>
        <w:tc>
          <w:tcPr>
            <w:tcW w:w="1704" w:type="dxa"/>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平湖市</w:t>
            </w:r>
          </w:p>
        </w:tc>
        <w:tc>
          <w:tcPr>
            <w:tcW w:w="1378" w:type="dxa"/>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10</w:t>
            </w:r>
          </w:p>
        </w:tc>
        <w:tc>
          <w:tcPr>
            <w:tcW w:w="1134" w:type="dxa"/>
            <w:vMerge/>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p>
        </w:tc>
        <w:tc>
          <w:tcPr>
            <w:tcW w:w="2835" w:type="dxa"/>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招生与公开招聘并轨</w:t>
            </w:r>
          </w:p>
        </w:tc>
      </w:tr>
      <w:tr w:rsidR="008F20C6" w:rsidRPr="000B479F" w:rsidTr="00114A14">
        <w:tc>
          <w:tcPr>
            <w:tcW w:w="1704" w:type="dxa"/>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台州市</w:t>
            </w:r>
          </w:p>
        </w:tc>
        <w:tc>
          <w:tcPr>
            <w:tcW w:w="1704" w:type="dxa"/>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路桥区</w:t>
            </w:r>
          </w:p>
        </w:tc>
        <w:tc>
          <w:tcPr>
            <w:tcW w:w="1378" w:type="dxa"/>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5</w:t>
            </w:r>
          </w:p>
        </w:tc>
        <w:tc>
          <w:tcPr>
            <w:tcW w:w="1134" w:type="dxa"/>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5</w:t>
            </w:r>
          </w:p>
        </w:tc>
        <w:tc>
          <w:tcPr>
            <w:tcW w:w="2835" w:type="dxa"/>
            <w:vAlign w:val="center"/>
          </w:tcPr>
          <w:p w:rsidR="008F20C6" w:rsidRPr="00114A14" w:rsidRDefault="008F20C6" w:rsidP="000B479F">
            <w:pPr>
              <w:widowControl/>
              <w:spacing w:before="100" w:beforeAutospacing="1" w:after="100" w:afterAutospacing="1"/>
              <w:jc w:val="center"/>
              <w:rPr>
                <w:rFonts w:ascii="仿宋" w:eastAsia="仿宋" w:hAnsi="仿宋" w:cs="宋体"/>
                <w:bCs/>
                <w:color w:val="000000"/>
                <w:kern w:val="0"/>
                <w:sz w:val="28"/>
                <w:szCs w:val="28"/>
              </w:rPr>
            </w:pPr>
            <w:r w:rsidRPr="00114A14">
              <w:rPr>
                <w:rFonts w:ascii="仿宋" w:eastAsia="仿宋" w:hAnsi="仿宋" w:cs="宋体" w:hint="eastAsia"/>
                <w:bCs/>
                <w:color w:val="000000"/>
                <w:kern w:val="0"/>
                <w:sz w:val="28"/>
                <w:szCs w:val="28"/>
              </w:rPr>
              <w:t>招生与公开招聘并轨</w:t>
            </w:r>
          </w:p>
        </w:tc>
      </w:tr>
    </w:tbl>
    <w:p w:rsidR="00114A14" w:rsidRDefault="00114A14" w:rsidP="00114A14">
      <w:pPr>
        <w:widowControl/>
        <w:shd w:val="clear" w:color="auto" w:fill="FFFFFF"/>
        <w:spacing w:before="100" w:beforeAutospacing="1" w:after="100" w:afterAutospacing="1"/>
        <w:jc w:val="left"/>
        <w:rPr>
          <w:rFonts w:ascii="宋体" w:eastAsia="宋体" w:hAnsi="宋体" w:cs="宋体"/>
          <w:b/>
          <w:bCs/>
          <w:color w:val="000000"/>
          <w:kern w:val="0"/>
          <w:szCs w:val="21"/>
        </w:rPr>
      </w:pPr>
    </w:p>
    <w:p w:rsidR="00114A14" w:rsidRDefault="00114A14" w:rsidP="00114A14">
      <w:pPr>
        <w:widowControl/>
        <w:shd w:val="clear" w:color="auto" w:fill="FFFFFF"/>
        <w:spacing w:before="100" w:beforeAutospacing="1" w:after="100" w:afterAutospacing="1"/>
        <w:jc w:val="left"/>
        <w:rPr>
          <w:rFonts w:ascii="宋体" w:eastAsia="宋体" w:hAnsi="宋体" w:cs="宋体"/>
          <w:b/>
          <w:bCs/>
          <w:color w:val="000000"/>
          <w:kern w:val="0"/>
          <w:szCs w:val="21"/>
        </w:rPr>
      </w:pPr>
    </w:p>
    <w:p w:rsidR="008F20C6" w:rsidRPr="00114A14" w:rsidRDefault="00114A14" w:rsidP="000B479F">
      <w:pPr>
        <w:widowControl/>
        <w:shd w:val="clear" w:color="auto" w:fill="FFFFFF"/>
        <w:spacing w:before="100" w:beforeAutospacing="1" w:after="100" w:afterAutospacing="1"/>
        <w:jc w:val="left"/>
        <w:rPr>
          <w:rFonts w:ascii="仿宋_GB2312" w:eastAsia="仿宋_GB2312" w:hAnsi="宋体" w:cs="宋体"/>
          <w:color w:val="000000"/>
          <w:kern w:val="0"/>
          <w:sz w:val="24"/>
          <w:szCs w:val="24"/>
        </w:rPr>
      </w:pPr>
      <w:r w:rsidRPr="007B2945">
        <w:rPr>
          <w:rFonts w:ascii="仿宋" w:eastAsia="仿宋" w:hAnsi="仿宋" w:cs="宋体" w:hint="eastAsia"/>
          <w:b/>
          <w:bCs/>
          <w:color w:val="000000"/>
          <w:kern w:val="0"/>
          <w:sz w:val="28"/>
          <w:szCs w:val="28"/>
        </w:rPr>
        <w:lastRenderedPageBreak/>
        <w:t>六、基层卫生人才定向培养招生与公开招聘流程图</w:t>
      </w:r>
    </w:p>
    <w:p w:rsidR="008F20C6" w:rsidRDefault="000B479F" w:rsidP="008F20C6">
      <w:pPr>
        <w:widowControl/>
        <w:shd w:val="clear" w:color="auto" w:fill="FFFFFF"/>
        <w:spacing w:before="100" w:beforeAutospacing="1" w:after="100" w:afterAutospacing="1"/>
        <w:ind w:firstLine="750"/>
        <w:jc w:val="left"/>
        <w:rPr>
          <w:rFonts w:ascii="宋体" w:eastAsia="宋体" w:hAnsi="宋体" w:cs="宋体"/>
          <w:b/>
          <w:bCs/>
          <w:color w:val="000000"/>
          <w:kern w:val="0"/>
          <w:szCs w:val="21"/>
        </w:rPr>
      </w:pPr>
      <w:r>
        <w:rPr>
          <w:rFonts w:ascii="宋体" w:eastAsia="宋体" w:hAnsi="宋体" w:cs="宋体" w:hint="eastAsia"/>
          <w:b/>
          <w:bCs/>
          <w:noProof/>
          <w:color w:val="000000"/>
          <w:kern w:val="0"/>
          <w:szCs w:val="21"/>
        </w:rPr>
        <mc:AlternateContent>
          <mc:Choice Requires="wpg">
            <w:drawing>
              <wp:inline distT="0" distB="0" distL="0" distR="0">
                <wp:extent cx="4638669" cy="7324725"/>
                <wp:effectExtent l="0" t="0" r="10160" b="28575"/>
                <wp:docPr id="27" name="组合 27"/>
                <wp:cNvGraphicFramePr/>
                <a:graphic xmlns:a="http://schemas.openxmlformats.org/drawingml/2006/main">
                  <a:graphicData uri="http://schemas.microsoft.com/office/word/2010/wordprocessingGroup">
                    <wpg:wgp>
                      <wpg:cNvGrpSpPr/>
                      <wpg:grpSpPr>
                        <a:xfrm>
                          <a:off x="0" y="0"/>
                          <a:ext cx="4638669" cy="7324725"/>
                          <a:chOff x="-37460" y="0"/>
                          <a:chExt cx="4638669" cy="7324725"/>
                        </a:xfrm>
                      </wpg:grpSpPr>
                      <wps:wsp>
                        <wps:cNvPr id="25" name="文本框 25"/>
                        <wps:cNvSpPr txBox="1">
                          <a:spLocks/>
                        </wps:cNvSpPr>
                        <wps:spPr>
                          <a:xfrm>
                            <a:off x="-37459" y="5640705"/>
                            <a:ext cx="4638668"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B479F" w:rsidRDefault="000B479F">
                              <w:pPr>
                                <w:jc w:val="center"/>
                              </w:pPr>
                              <w:r>
                                <w:rPr>
                                  <w:rFonts w:hint="eastAsia"/>
                                </w:rPr>
                                <w:t>8</w:t>
                              </w:r>
                              <w:r>
                                <w:rPr>
                                  <w:rFonts w:hint="eastAsia"/>
                                </w:rPr>
                                <w:t>、各县（市、区）卫生计生局将已签订协议考生名单报招生院校，招生院校审核后报省教育考试院</w:t>
                              </w:r>
                            </w:p>
                          </w:txbxContent>
                        </wps:txbx>
                        <wps:bodyPr wrap="square" upright="1"/>
                      </wps:wsp>
                      <wpg:grpSp>
                        <wpg:cNvPr id="26" name="组合 26"/>
                        <wpg:cNvGrpSpPr/>
                        <wpg:grpSpPr>
                          <a:xfrm>
                            <a:off x="9525" y="0"/>
                            <a:ext cx="4591684" cy="5640705"/>
                            <a:chOff x="0" y="0"/>
                            <a:chExt cx="4591684" cy="5640705"/>
                          </a:xfrm>
                        </wpg:grpSpPr>
                        <wps:wsp>
                          <wps:cNvPr id="9" name="文本框 9"/>
                          <wps:cNvSpPr txBox="1">
                            <a:spLocks/>
                          </wps:cNvSpPr>
                          <wps:spPr>
                            <a:xfrm>
                              <a:off x="0" y="0"/>
                              <a:ext cx="454342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F20C6" w:rsidRDefault="00624D86" w:rsidP="00624D86">
                                <w:pPr>
                                  <w:jc w:val="center"/>
                                </w:pPr>
                                <w:r>
                                  <w:rPr>
                                    <w:rFonts w:hint="eastAsia"/>
                                  </w:rPr>
                                  <w:t>招生与公开招聘</w:t>
                                </w:r>
                                <w:r w:rsidR="008F20C6">
                                  <w:rPr>
                                    <w:rFonts w:hint="eastAsia"/>
                                  </w:rPr>
                                  <w:t>并轨</w:t>
                                </w:r>
                              </w:p>
                            </w:txbxContent>
                          </wps:txbx>
                          <wps:bodyPr wrap="square" upright="1">
                            <a:spAutoFit/>
                          </wps:bodyPr>
                        </wps:wsp>
                        <wps:wsp>
                          <wps:cNvPr id="14" name="文本框 14"/>
                          <wps:cNvSpPr txBox="1">
                            <a:spLocks/>
                          </wps:cNvSpPr>
                          <wps:spPr>
                            <a:xfrm>
                              <a:off x="0" y="704850"/>
                              <a:ext cx="454342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24D86" w:rsidRDefault="00624D86" w:rsidP="000B479F">
                                <w:pPr>
                                  <w:jc w:val="center"/>
                                </w:pPr>
                                <w:r>
                                  <w:rPr>
                                    <w:rFonts w:hint="eastAsia"/>
                                  </w:rPr>
                                  <w:t>1</w:t>
                                </w:r>
                                <w:r>
                                  <w:rPr>
                                    <w:rFonts w:hint="eastAsia"/>
                                  </w:rPr>
                                  <w:t>、各县（市、区）卫生、人力社保部门公布定向培养招生（招聘）公告</w:t>
                                </w:r>
                              </w:p>
                            </w:txbxContent>
                          </wps:txbx>
                          <wps:bodyPr wrap="square" upright="1">
                            <a:spAutoFit/>
                          </wps:bodyPr>
                        </wps:wsp>
                        <wps:wsp>
                          <wps:cNvPr id="16" name="直接连接符 16"/>
                          <wps:cNvCnPr>
                            <a:cxnSpLocks/>
                          </wps:cNvCnPr>
                          <wps:spPr>
                            <a:xfrm>
                              <a:off x="2266950" y="295275"/>
                              <a:ext cx="0" cy="396240"/>
                            </a:xfrm>
                            <a:prstGeom prst="line">
                              <a:avLst/>
                            </a:prstGeom>
                            <a:ln w="9525" cap="flat" cmpd="sng">
                              <a:solidFill>
                                <a:srgbClr val="000000"/>
                              </a:solidFill>
                              <a:prstDash val="solid"/>
                              <a:headEnd type="none" w="med" len="med"/>
                              <a:tailEnd type="triangle" w="med" len="med"/>
                            </a:ln>
                          </wps:spPr>
                          <wps:bodyPr/>
                        </wps:wsp>
                        <wps:wsp>
                          <wps:cNvPr id="12" name="文本框 12"/>
                          <wps:cNvSpPr txBox="1">
                            <a:spLocks/>
                          </wps:cNvSpPr>
                          <wps:spPr>
                            <a:xfrm>
                              <a:off x="0" y="1409700"/>
                              <a:ext cx="4544059" cy="29908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24D86" w:rsidRDefault="00624D86" w:rsidP="000B479F">
                                <w:pPr>
                                  <w:jc w:val="center"/>
                                </w:pPr>
                                <w:r>
                                  <w:rPr>
                                    <w:rFonts w:hint="eastAsia"/>
                                  </w:rPr>
                                  <w:t>2</w:t>
                                </w:r>
                                <w:r>
                                  <w:rPr>
                                    <w:rFonts w:hint="eastAsia"/>
                                  </w:rPr>
                                  <w:t>、符合条件的考生按浙江省普通高校招生有关规定填报志愿</w:t>
                                </w:r>
                              </w:p>
                            </w:txbxContent>
                          </wps:txbx>
                          <wps:bodyPr wrap="square" upright="1">
                            <a:spAutoFit/>
                          </wps:bodyPr>
                        </wps:wsp>
                        <wps:wsp>
                          <wps:cNvPr id="18" name="直接连接符 18"/>
                          <wps:cNvCnPr>
                            <a:cxnSpLocks/>
                          </wps:cNvCnPr>
                          <wps:spPr>
                            <a:xfrm>
                              <a:off x="2266950" y="1000125"/>
                              <a:ext cx="0" cy="396240"/>
                            </a:xfrm>
                            <a:prstGeom prst="line">
                              <a:avLst/>
                            </a:prstGeom>
                            <a:ln w="9525" cap="flat" cmpd="sng">
                              <a:solidFill>
                                <a:srgbClr val="000000"/>
                              </a:solidFill>
                              <a:prstDash val="solid"/>
                              <a:headEnd type="none" w="med" len="med"/>
                              <a:tailEnd type="triangle" w="med" len="med"/>
                            </a:ln>
                          </wps:spPr>
                          <wps:bodyPr/>
                        </wps:wsp>
                        <wps:wsp>
                          <wps:cNvPr id="19" name="文本框 19"/>
                          <wps:cNvSpPr txBox="1">
                            <a:spLocks/>
                          </wps:cNvSpPr>
                          <wps:spPr>
                            <a:xfrm>
                              <a:off x="0" y="2009775"/>
                              <a:ext cx="4591684" cy="49720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24D86" w:rsidRDefault="00624D86" w:rsidP="000B479F">
                                <w:pPr>
                                  <w:jc w:val="center"/>
                                </w:pPr>
                                <w:r>
                                  <w:rPr>
                                    <w:rFonts w:hint="eastAsia"/>
                                  </w:rPr>
                                  <w:t>3</w:t>
                                </w:r>
                                <w:r>
                                  <w:rPr>
                                    <w:rFonts w:hint="eastAsia"/>
                                  </w:rPr>
                                  <w:t>、省教育考试院根据“志愿优先、高考成绩从高到低”原则，按计划数</w:t>
                                </w:r>
                              </w:p>
                              <w:p w:rsidR="00624D86" w:rsidRDefault="00624D86" w:rsidP="000B479F">
                                <w:pPr>
                                  <w:jc w:val="center"/>
                                </w:pPr>
                                <w:r>
                                  <w:rPr>
                                    <w:rFonts w:hint="eastAsia"/>
                                  </w:rPr>
                                  <w:t>1</w:t>
                                </w:r>
                                <w:r>
                                  <w:rPr>
                                    <w:rFonts w:hint="eastAsia"/>
                                  </w:rPr>
                                  <w:t>：</w:t>
                                </w:r>
                                <w:r>
                                  <w:rPr>
                                    <w:rFonts w:hint="eastAsia"/>
                                  </w:rPr>
                                  <w:t>1.2</w:t>
                                </w:r>
                                <w:r>
                                  <w:rPr>
                                    <w:rFonts w:hint="eastAsia"/>
                                  </w:rPr>
                                  <w:t>比例提供考生名单给招生院校</w:t>
                                </w:r>
                              </w:p>
                            </w:txbxContent>
                          </wps:txbx>
                          <wps:bodyPr wrap="square" upright="1">
                            <a:spAutoFit/>
                          </wps:bodyPr>
                        </wps:wsp>
                        <wps:wsp>
                          <wps:cNvPr id="15" name="直接连接符 15"/>
                          <wps:cNvCnPr>
                            <a:cxnSpLocks/>
                          </wps:cNvCnPr>
                          <wps:spPr>
                            <a:xfrm>
                              <a:off x="2266950" y="1704975"/>
                              <a:ext cx="0" cy="297180"/>
                            </a:xfrm>
                            <a:prstGeom prst="line">
                              <a:avLst/>
                            </a:prstGeom>
                            <a:ln w="9525" cap="flat" cmpd="sng">
                              <a:solidFill>
                                <a:srgbClr val="000000"/>
                              </a:solidFill>
                              <a:prstDash val="solid"/>
                              <a:headEnd type="none" w="med" len="med"/>
                              <a:tailEnd type="triangle" w="med" len="med"/>
                            </a:ln>
                          </wps:spPr>
                          <wps:bodyPr/>
                        </wps:wsp>
                        <wps:wsp>
                          <wps:cNvPr id="7" name="文本框 7"/>
                          <wps:cNvSpPr txBox="1">
                            <a:spLocks/>
                          </wps:cNvSpPr>
                          <wps:spPr>
                            <a:xfrm>
                              <a:off x="0" y="2800350"/>
                              <a:ext cx="4591049" cy="29908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24D86" w:rsidRDefault="00624D86">
                                <w:pPr>
                                  <w:jc w:val="center"/>
                                </w:pPr>
                                <w:r>
                                  <w:rPr>
                                    <w:rFonts w:hint="eastAsia"/>
                                  </w:rPr>
                                  <w:t>4</w:t>
                                </w:r>
                                <w:r>
                                  <w:rPr>
                                    <w:rFonts w:hint="eastAsia"/>
                                  </w:rPr>
                                  <w:t>、招生院校将名单分发至各县（市、区）卫生计生局</w:t>
                                </w:r>
                              </w:p>
                            </w:txbxContent>
                          </wps:txbx>
                          <wps:bodyPr wrap="square" upright="1">
                            <a:spAutoFit/>
                          </wps:bodyPr>
                        </wps:wsp>
                        <wps:wsp>
                          <wps:cNvPr id="8" name="直接连接符 8"/>
                          <wps:cNvCnPr>
                            <a:cxnSpLocks/>
                          </wps:cNvCnPr>
                          <wps:spPr>
                            <a:xfrm>
                              <a:off x="2247900" y="2505075"/>
                              <a:ext cx="0" cy="297180"/>
                            </a:xfrm>
                            <a:prstGeom prst="line">
                              <a:avLst/>
                            </a:prstGeom>
                            <a:ln w="9525" cap="flat" cmpd="sng">
                              <a:solidFill>
                                <a:srgbClr val="000000"/>
                              </a:solidFill>
                              <a:prstDash val="solid"/>
                              <a:headEnd type="none" w="med" len="med"/>
                              <a:tailEnd type="triangle" w="med" len="med"/>
                            </a:ln>
                          </wps:spPr>
                          <wps:bodyPr/>
                        </wps:wsp>
                        <wps:wsp>
                          <wps:cNvPr id="28" name="文本框 28"/>
                          <wps:cNvSpPr txBox="1">
                            <a:spLocks/>
                          </wps:cNvSpPr>
                          <wps:spPr>
                            <a:xfrm>
                              <a:off x="0" y="3400425"/>
                              <a:ext cx="459105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24D86" w:rsidRDefault="00624D86">
                                <w:pPr>
                                  <w:jc w:val="center"/>
                                </w:pPr>
                                <w:r>
                                  <w:rPr>
                                    <w:rFonts w:hint="eastAsia"/>
                                  </w:rPr>
                                  <w:t>5</w:t>
                                </w:r>
                                <w:r>
                                  <w:rPr>
                                    <w:rFonts w:hint="eastAsia"/>
                                  </w:rPr>
                                  <w:t>、各县（市、区）卫生计生局组织考生体检</w:t>
                                </w:r>
                              </w:p>
                            </w:txbxContent>
                          </wps:txbx>
                          <wps:bodyPr wrap="square" upright="1">
                            <a:noAutofit/>
                          </wps:bodyPr>
                        </wps:wsp>
                        <wps:wsp>
                          <wps:cNvPr id="10" name="直接连接符 10"/>
                          <wps:cNvCnPr>
                            <a:cxnSpLocks/>
                          </wps:cNvCnPr>
                          <wps:spPr>
                            <a:xfrm>
                              <a:off x="2247900" y="3095625"/>
                              <a:ext cx="0" cy="297180"/>
                            </a:xfrm>
                            <a:prstGeom prst="line">
                              <a:avLst/>
                            </a:prstGeom>
                            <a:ln w="9525" cap="flat" cmpd="sng">
                              <a:solidFill>
                                <a:srgbClr val="000000"/>
                              </a:solidFill>
                              <a:prstDash val="solid"/>
                              <a:headEnd type="none" w="med" len="med"/>
                              <a:tailEnd type="triangle" w="med" len="med"/>
                            </a:ln>
                          </wps:spPr>
                          <wps:bodyPr/>
                        </wps:wsp>
                        <wps:wsp>
                          <wps:cNvPr id="11" name="直接连接符 11"/>
                          <wps:cNvCnPr>
                            <a:cxnSpLocks/>
                          </wps:cNvCnPr>
                          <wps:spPr>
                            <a:xfrm>
                              <a:off x="2247900" y="3733800"/>
                              <a:ext cx="0" cy="297180"/>
                            </a:xfrm>
                            <a:prstGeom prst="line">
                              <a:avLst/>
                            </a:prstGeom>
                            <a:ln w="9525" cap="flat" cmpd="sng">
                              <a:solidFill>
                                <a:srgbClr val="000000"/>
                              </a:solidFill>
                              <a:prstDash val="solid"/>
                              <a:headEnd type="none" w="med" len="med"/>
                              <a:tailEnd type="triangle" w="med" len="med"/>
                            </a:ln>
                          </wps:spPr>
                          <wps:bodyPr/>
                        </wps:wsp>
                        <wps:wsp>
                          <wps:cNvPr id="33" name="文本框 33"/>
                          <wps:cNvSpPr txBox="1">
                            <a:spLocks/>
                          </wps:cNvSpPr>
                          <wps:spPr>
                            <a:xfrm>
                              <a:off x="0" y="4038600"/>
                              <a:ext cx="4591050" cy="5334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B479F" w:rsidRDefault="000B479F">
                                <w:pPr>
                                  <w:jc w:val="center"/>
                                </w:pPr>
                                <w:r>
                                  <w:rPr>
                                    <w:rFonts w:hint="eastAsia"/>
                                  </w:rPr>
                                  <w:t>6</w:t>
                                </w:r>
                                <w:r>
                                  <w:rPr>
                                    <w:rFonts w:hint="eastAsia"/>
                                  </w:rPr>
                                  <w:t>、对体检合格考生，按志愿优先、高考成绩从高到低原则，根据招生计划数确定定向培养考生，并公示</w:t>
                                </w:r>
                                <w:r>
                                  <w:rPr>
                                    <w:rFonts w:hint="eastAsia"/>
                                  </w:rPr>
                                  <w:t>3</w:t>
                                </w:r>
                                <w:r>
                                  <w:rPr>
                                    <w:rFonts w:hint="eastAsia"/>
                                  </w:rPr>
                                  <w:t>天</w:t>
                                </w:r>
                              </w:p>
                            </w:txbxContent>
                          </wps:txbx>
                          <wps:bodyPr wrap="square" upright="1">
                            <a:noAutofit/>
                          </wps:bodyPr>
                        </wps:wsp>
                        <wps:wsp>
                          <wps:cNvPr id="13" name="直接连接符 13"/>
                          <wps:cNvCnPr>
                            <a:cxnSpLocks/>
                          </wps:cNvCnPr>
                          <wps:spPr>
                            <a:xfrm>
                              <a:off x="2247900" y="4562475"/>
                              <a:ext cx="0" cy="297180"/>
                            </a:xfrm>
                            <a:prstGeom prst="line">
                              <a:avLst/>
                            </a:prstGeom>
                            <a:ln w="9525" cap="flat" cmpd="sng">
                              <a:solidFill>
                                <a:srgbClr val="000000"/>
                              </a:solidFill>
                              <a:prstDash val="solid"/>
                              <a:headEnd type="none" w="med" len="med"/>
                              <a:tailEnd type="triangle" w="med" len="med"/>
                            </a:ln>
                          </wps:spPr>
                          <wps:bodyPr/>
                        </wps:wsp>
                        <wps:wsp>
                          <wps:cNvPr id="31" name="文本框 31"/>
                          <wps:cNvSpPr txBox="1">
                            <a:spLocks/>
                          </wps:cNvSpPr>
                          <wps:spPr>
                            <a:xfrm>
                              <a:off x="0" y="4867275"/>
                              <a:ext cx="4591050" cy="4857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563DC" w:rsidRDefault="000B479F" w:rsidP="000563DC">
                                <w:pPr>
                                  <w:jc w:val="center"/>
                                </w:pPr>
                                <w:r>
                                  <w:rPr>
                                    <w:rFonts w:hint="eastAsia"/>
                                  </w:rPr>
                                  <w:t>7</w:t>
                                </w:r>
                                <w:r>
                                  <w:rPr>
                                    <w:rFonts w:hint="eastAsia"/>
                                  </w:rPr>
                                  <w:t>、公示无异议的，报当地人力社保部门后，</w:t>
                                </w:r>
                                <w:r w:rsidR="000563DC">
                                  <w:rPr>
                                    <w:rFonts w:hint="eastAsia"/>
                                  </w:rPr>
                                  <w:t>由各县（市、区）卫生计生局</w:t>
                                </w:r>
                              </w:p>
                              <w:p w:rsidR="000B479F" w:rsidRDefault="000B479F">
                                <w:pPr>
                                  <w:jc w:val="center"/>
                                </w:pPr>
                                <w:r>
                                  <w:rPr>
                                    <w:rFonts w:hint="eastAsia"/>
                                  </w:rPr>
                                  <w:t>与合格考生签订定向培养就业协议</w:t>
                                </w:r>
                              </w:p>
                            </w:txbxContent>
                          </wps:txbx>
                          <wps:bodyPr wrap="square" upright="1">
                            <a:noAutofit/>
                          </wps:bodyPr>
                        </wps:wsp>
                        <wps:wsp>
                          <wps:cNvPr id="17" name="直接连接符 17"/>
                          <wps:cNvCnPr>
                            <a:cxnSpLocks/>
                          </wps:cNvCnPr>
                          <wps:spPr>
                            <a:xfrm>
                              <a:off x="2238375" y="5343525"/>
                              <a:ext cx="0" cy="297180"/>
                            </a:xfrm>
                            <a:prstGeom prst="line">
                              <a:avLst/>
                            </a:prstGeom>
                            <a:ln w="9525" cap="flat" cmpd="sng">
                              <a:solidFill>
                                <a:srgbClr val="000000"/>
                              </a:solidFill>
                              <a:prstDash val="solid"/>
                              <a:headEnd type="none" w="med" len="med"/>
                              <a:tailEnd type="triangle" w="med" len="med"/>
                            </a:ln>
                          </wps:spPr>
                          <wps:bodyPr/>
                        </wps:wsp>
                      </wpg:grpSp>
                      <wps:wsp>
                        <wps:cNvPr id="20" name="直接连接符 20"/>
                        <wps:cNvCnPr>
                          <a:cxnSpLocks/>
                        </wps:cNvCnPr>
                        <wps:spPr>
                          <a:xfrm>
                            <a:off x="2247904" y="6136005"/>
                            <a:ext cx="0" cy="297180"/>
                          </a:xfrm>
                          <a:prstGeom prst="line">
                            <a:avLst/>
                          </a:prstGeom>
                          <a:ln w="9525" cap="flat" cmpd="sng">
                            <a:solidFill>
                              <a:srgbClr val="000000"/>
                            </a:solidFill>
                            <a:prstDash val="solid"/>
                            <a:headEnd type="none" w="med" len="med"/>
                            <a:tailEnd type="triangle" w="med" len="med"/>
                          </a:ln>
                        </wps:spPr>
                        <wps:bodyPr/>
                      </wps:wsp>
                      <wps:wsp>
                        <wps:cNvPr id="21" name="文本框 21"/>
                        <wps:cNvSpPr txBox="1">
                          <a:spLocks/>
                        </wps:cNvSpPr>
                        <wps:spPr>
                          <a:xfrm>
                            <a:off x="-37459" y="6433185"/>
                            <a:ext cx="4638668"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B479F" w:rsidRDefault="000B479F">
                              <w:pPr>
                                <w:jc w:val="center"/>
                              </w:pPr>
                              <w:r>
                                <w:rPr>
                                  <w:rFonts w:hint="eastAsia"/>
                                </w:rPr>
                                <w:t>9</w:t>
                              </w:r>
                              <w:r>
                                <w:rPr>
                                  <w:rFonts w:hint="eastAsia"/>
                                </w:rPr>
                                <w:t>、省教育考试院按名单投档，由招生院校按有关规定录取</w:t>
                              </w:r>
                            </w:p>
                          </w:txbxContent>
                        </wps:txbx>
                        <wps:bodyPr wrap="square" upright="1"/>
                      </wps:wsp>
                      <wps:wsp>
                        <wps:cNvPr id="22" name="直接连接符 22"/>
                        <wps:cNvCnPr>
                          <a:cxnSpLocks/>
                        </wps:cNvCnPr>
                        <wps:spPr>
                          <a:xfrm>
                            <a:off x="2237734" y="6730365"/>
                            <a:ext cx="0" cy="297180"/>
                          </a:xfrm>
                          <a:prstGeom prst="line">
                            <a:avLst/>
                          </a:prstGeom>
                          <a:ln w="9525" cap="flat" cmpd="sng">
                            <a:solidFill>
                              <a:srgbClr val="000000"/>
                            </a:solidFill>
                            <a:prstDash val="solid"/>
                            <a:headEnd type="none" w="med" len="med"/>
                            <a:tailEnd type="triangle" w="med" len="med"/>
                          </a:ln>
                        </wps:spPr>
                        <wps:bodyPr/>
                      </wps:wsp>
                      <wps:wsp>
                        <wps:cNvPr id="24" name="文本框 24"/>
                        <wps:cNvSpPr txBox="1">
                          <a:spLocks/>
                        </wps:cNvSpPr>
                        <wps:spPr>
                          <a:xfrm>
                            <a:off x="-37460" y="7027545"/>
                            <a:ext cx="4638669"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B479F" w:rsidRDefault="000B479F" w:rsidP="000B479F">
                              <w:pPr>
                                <w:jc w:val="center"/>
                              </w:pPr>
                              <w:r>
                                <w:rPr>
                                  <w:rFonts w:hint="eastAsia"/>
                                </w:rPr>
                                <w:t>10</w:t>
                              </w:r>
                              <w:r>
                                <w:rPr>
                                  <w:rFonts w:hint="eastAsia"/>
                                </w:rPr>
                                <w:t>、录取结束后招生院校将定向培养名单抄送相应卫生、人力社保备案</w:t>
                              </w:r>
                            </w:p>
                          </w:txbxContent>
                        </wps:txbx>
                        <wps:bodyPr wrap="square" upright="1"/>
                      </wps:wsp>
                    </wpg:wgp>
                  </a:graphicData>
                </a:graphic>
              </wp:inline>
            </w:drawing>
          </mc:Choice>
          <mc:Fallback>
            <w:pict>
              <v:group id="组合 27" o:spid="_x0000_s1026" style="width:365.25pt;height:576.75pt;mso-position-horizontal-relative:char;mso-position-vertical-relative:line" coordorigin="-374" coordsize="46386,7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">
                <v:shapetype id="_x0000_t202" coordsize="21600,21600" o:spt="202" path="m,l,21600r21600,l21600,xe">
                  <v:stroke joinstyle="miter"/>
                  <v:path gradientshapeok="t" o:connecttype="rect"/>
                </v:shapetype>
                <v:shape id="文本框 25" o:spid="_x0000_s1027" type="#_x0000_t202" style="position:absolute;left:-374;top:56407;width:46386;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SMMA&#10;AADbAAAADwAAAGRycy9kb3ducmV2LnhtbESP0WrCQBRE3wX/YblC33SjEinRVWxLIZSCNMkHXLLX&#10;bDR7N2S3mv59t1DwcZiZM8zuMNpO3GjwrWMFy0UCgrh2uuVGQVW+z59B+ICssXNMCn7Iw2E/neww&#10;0+7OX3QrQiMihH2GCkwIfSalrw1Z9AvXE0fv7AaLIcqhkXrAe4TbTq6SZCMtthwXDPb0aqi+Ft9W&#10;wdtlfaq4Ndr26/yjLD/H9CRflHqajcctiEBjeIT/27lWsErh70v8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iSMMAAADbAAAADwAAAAAAAAAAAAAAAACYAgAAZHJzL2Rv&#10;d25yZXYueG1sUEsFBgAAAAAEAAQA9QAAAIgDAAAAAA==&#10;">
                  <v:path arrowok="t"/>
                  <v:textbox>
                    <w:txbxContent>
                      <w:p w:rsidR="000B479F" w:rsidRDefault="000B479F">
                        <w:pPr>
                          <w:jc w:val="center"/>
                        </w:pPr>
                        <w:r>
                          <w:rPr>
                            <w:rFonts w:hint="eastAsia"/>
                          </w:rPr>
                          <w:t>8</w:t>
                        </w:r>
                        <w:r>
                          <w:rPr>
                            <w:rFonts w:hint="eastAsia"/>
                          </w:rPr>
                          <w:t>、各县（市、区）卫生计生局将已签订协议考生名单报招生院校，招生院校审核后报省教育考试院</w:t>
                        </w:r>
                      </w:p>
                    </w:txbxContent>
                  </v:textbox>
                </v:shape>
                <v:group id="组合 26" o:spid="_x0000_s1028" style="position:absolute;left:95;width:45917;height:56407" coordsize="45916,56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文本框 9" o:spid="_x0000_s1029" type="#_x0000_t202" style="position:absolute;width:45434;height:2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E8MA&#10;AADaAAAADwAAAGRycy9kb3ducmV2LnhtbESPQWvCQBSE7wX/w/IEb3WjSNHoKlqIFIqljYrXR/aZ&#10;BLNv091V03/vFgo9DjPfDLNYdaYRN3K+tqxgNExAEBdW11wqOOyz5ykIH5A1NpZJwQ95WC17TwtM&#10;tb3zF93yUIpYwj5FBVUIbSqlLyoy6Ie2JY7e2TqDIUpXSu3wHstNI8dJ8iIN1hwXKmzptaLikl+N&#10;gtnpfSKTTH5mx+3HeLpx+eF7Vys16HfrOYhAXfgP/9FvOnLweyXe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iE8MAAADaAAAADwAAAAAAAAAAAAAAAACYAgAAZHJzL2Rv&#10;d25yZXYueG1sUEsFBgAAAAAEAAQA9QAAAIgDAAAAAA==&#10;">
                    <v:path arrowok="t"/>
                    <v:textbox style="mso-fit-shape-to-text:t">
                      <w:txbxContent>
                        <w:p w:rsidR="008F20C6" w:rsidRDefault="00624D86" w:rsidP="00624D86">
                          <w:pPr>
                            <w:jc w:val="center"/>
                          </w:pPr>
                          <w:r>
                            <w:rPr>
                              <w:rFonts w:hint="eastAsia"/>
                            </w:rPr>
                            <w:t>招生与公开招聘</w:t>
                          </w:r>
                          <w:r w:rsidR="008F20C6">
                            <w:rPr>
                              <w:rFonts w:hint="eastAsia"/>
                            </w:rPr>
                            <w:t>并轨</w:t>
                          </w:r>
                        </w:p>
                      </w:txbxContent>
                    </v:textbox>
                  </v:shape>
                  <v:shape id="文本框 14" o:spid="_x0000_s1030" type="#_x0000_t202" style="position:absolute;top:7048;width:45434;height:2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mYMIA&#10;AADbAAAADwAAAGRycy9kb3ducmV2LnhtbERP32vCMBB+H/g/hBN8m6kiop1RVOgYDId2jr0ezdkW&#10;m0uXRK3/vRkM9nYf389brDrTiCs5X1tWMBomIIgLq2suFRw/s+cZCB+QNTaWScGdPKyWvacFptre&#10;+EDXPJQihrBPUUEVQptK6YuKDPqhbYkjd7LOYIjQlVI7vMVw08hxkkylwZpjQ4UtbSsqzvnFKJh/&#10;v09kksl99vX6MZ5tXH782dVKDfrd+gVEoC78i//cbzrOn8DvL/E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1SZgwgAAANsAAAAPAAAAAAAAAAAAAAAAAJgCAABkcnMvZG93&#10;bnJldi54bWxQSwUGAAAAAAQABAD1AAAAhwMAAAAA&#10;">
                    <v:path arrowok="t"/>
                    <v:textbox style="mso-fit-shape-to-text:t">
                      <w:txbxContent>
                        <w:p w:rsidR="00624D86" w:rsidRDefault="00624D86" w:rsidP="000B479F">
                          <w:pPr>
                            <w:jc w:val="center"/>
                          </w:pPr>
                          <w:r>
                            <w:rPr>
                              <w:rFonts w:hint="eastAsia"/>
                            </w:rPr>
                            <w:t>1</w:t>
                          </w:r>
                          <w:r>
                            <w:rPr>
                              <w:rFonts w:hint="eastAsia"/>
                            </w:rPr>
                            <w:t>、各县（市、区）卫生、人力社保部门公布定向培养招生（招聘）公告</w:t>
                          </w:r>
                        </w:p>
                      </w:txbxContent>
                    </v:textbox>
                  </v:shape>
                  <v:line id="直接连接符 16" o:spid="_x0000_s1031" style="position:absolute;visibility:visible;mso-wrap-style:square" from="22669,2952" to="22669,6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o:lock v:ext="edit" shapetype="f"/>
                  </v:line>
                  <v:shape id="文本框 12" o:spid="_x0000_s1032" type="#_x0000_t202" style="position:absolute;top:14097;width:45440;height:2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bj8IA&#10;AADbAAAADwAAAGRycy9kb3ducmV2LnhtbERP32vCMBB+H+x/CDfwbaYrIq4aZRMqgji2TvH1aM62&#10;rLnUJGr9781gsLf7+H7ebNGbVlzI+caygpdhAoK4tLrhSsHuO3+egPABWWNrmRTcyMNi/vgww0zb&#10;K3/RpQiViCHsM1RQh9BlUvqyJoN+aDviyB2tMxgidJXUDq8x3LQyTZKxNNhwbKixo2VN5U9xNgpe&#10;D5uRTHL5me9XH+nk3RW707ZRavDUv01BBOrDv/jPvdZxfgq/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BuPwgAAANsAAAAPAAAAAAAAAAAAAAAAAJgCAABkcnMvZG93&#10;bnJldi54bWxQSwUGAAAAAAQABAD1AAAAhwMAAAAA&#10;">
                    <v:path arrowok="t"/>
                    <v:textbox style="mso-fit-shape-to-text:t">
                      <w:txbxContent>
                        <w:p w:rsidR="00624D86" w:rsidRDefault="00624D86" w:rsidP="000B479F">
                          <w:pPr>
                            <w:jc w:val="center"/>
                          </w:pPr>
                          <w:r>
                            <w:rPr>
                              <w:rFonts w:hint="eastAsia"/>
                            </w:rPr>
                            <w:t>2</w:t>
                          </w:r>
                          <w:r>
                            <w:rPr>
                              <w:rFonts w:hint="eastAsia"/>
                            </w:rPr>
                            <w:t>、符合条件的考生按浙江省普通高校招生有关规定填报志愿</w:t>
                          </w:r>
                        </w:p>
                      </w:txbxContent>
                    </v:textbox>
                  </v:shape>
                  <v:line id="直接连接符 18" o:spid="_x0000_s1033" style="position:absolute;visibility:visible;mso-wrap-style:square" from="22669,10001" to="22669,13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o:lock v:ext="edit" shapetype="f"/>
                  </v:line>
                  <v:shape id="文本框 19" o:spid="_x0000_s1034" type="#_x0000_t202" style="position:absolute;top:20097;width:45916;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SJ/sIA&#10;AADbAAAADwAAAGRycy9kb3ducmV2LnhtbERP32vCMBB+F/Y/hBv4pqkiop1R3KAiiMN1jr0eza0t&#10;ay41iVr/eyMM9nYf389brDrTiAs5X1tWMBomIIgLq2suFRw/s8EMhA/IGhvLpOBGHlbLp94CU22v&#10;/EGXPJQihrBPUUEVQptK6YuKDPqhbYkj92OdwRChK6V2eI3hppHjJJlKgzXHhgpbequo+M3PRsH8&#10;ezeRSSYP2dfmfTx7dfnxtK+V6j936xcQgbrwL/5zb3WcP4fHL/E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1In+wgAAANsAAAAPAAAAAAAAAAAAAAAAAJgCAABkcnMvZG93&#10;bnJldi54bWxQSwUGAAAAAAQABAD1AAAAhwMAAAAA&#10;">
                    <v:path arrowok="t"/>
                    <v:textbox style="mso-fit-shape-to-text:t">
                      <w:txbxContent>
                        <w:p w:rsidR="00624D86" w:rsidRDefault="00624D86" w:rsidP="000B479F">
                          <w:pPr>
                            <w:jc w:val="center"/>
                          </w:pPr>
                          <w:r>
                            <w:rPr>
                              <w:rFonts w:hint="eastAsia"/>
                            </w:rPr>
                            <w:t>3</w:t>
                          </w:r>
                          <w:r>
                            <w:rPr>
                              <w:rFonts w:hint="eastAsia"/>
                            </w:rPr>
                            <w:t>、省教育考试院根据“志愿优先、高考成绩从高到低”原则，按计划数</w:t>
                          </w:r>
                        </w:p>
                        <w:p w:rsidR="00624D86" w:rsidRDefault="00624D86" w:rsidP="000B479F">
                          <w:pPr>
                            <w:jc w:val="center"/>
                          </w:pPr>
                          <w:r>
                            <w:rPr>
                              <w:rFonts w:hint="eastAsia"/>
                            </w:rPr>
                            <w:t>1</w:t>
                          </w:r>
                          <w:r>
                            <w:rPr>
                              <w:rFonts w:hint="eastAsia"/>
                            </w:rPr>
                            <w:t>：</w:t>
                          </w:r>
                          <w:r>
                            <w:rPr>
                              <w:rFonts w:hint="eastAsia"/>
                            </w:rPr>
                            <w:t>1.2</w:t>
                          </w:r>
                          <w:r>
                            <w:rPr>
                              <w:rFonts w:hint="eastAsia"/>
                            </w:rPr>
                            <w:t>比例提供考生名单给招生院校</w:t>
                          </w:r>
                        </w:p>
                      </w:txbxContent>
                    </v:textbox>
                  </v:shape>
                  <v:line id="直接连接符 15" o:spid="_x0000_s1035" style="position:absolute;visibility:visible;mso-wrap-style:square" from="22669,17049" to="22669,20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o:lock v:ext="edit" shapetype="f"/>
                  </v:line>
                  <v:shape id="文本框 7" o:spid="_x0000_s1036" type="#_x0000_t202" style="position:absolute;top:28003;width:45910;height:2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zT+sQA&#10;AADaAAAADwAAAGRycy9kb3ducmV2LnhtbESPQWvCQBSE7wX/w/KE3upGKa2NrqJCilAqNipeH9ln&#10;Esy+TXdXTf99t1DwOMzMN8x03plGXMn52rKC4SABQVxYXXOpYL/LnsYgfEDW2FgmBT/kYT7rPUwx&#10;1fbGX3TNQykihH2KCqoQ2lRKX1Rk0A9sSxy9k3UGQ5SulNrhLcJNI0dJ8iIN1hwXKmxpVVFxzi9G&#10;wdvx41kmmdxmh/fNaLx0+f77s1bqsd8tJiACdeEe/m+vtYJX+LsSb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c0/rEAAAA2gAAAA8AAAAAAAAAAAAAAAAAmAIAAGRycy9k&#10;b3ducmV2LnhtbFBLBQYAAAAABAAEAPUAAACJAwAAAAA=&#10;">
                    <v:path arrowok="t"/>
                    <v:textbox style="mso-fit-shape-to-text:t">
                      <w:txbxContent>
                        <w:p w:rsidR="00624D86" w:rsidRDefault="00624D86">
                          <w:pPr>
                            <w:jc w:val="center"/>
                          </w:pPr>
                          <w:r>
                            <w:rPr>
                              <w:rFonts w:hint="eastAsia"/>
                            </w:rPr>
                            <w:t>4</w:t>
                          </w:r>
                          <w:r>
                            <w:rPr>
                              <w:rFonts w:hint="eastAsia"/>
                            </w:rPr>
                            <w:t>、招生院校将名单分发至各县（市、区）卫生计生局</w:t>
                          </w:r>
                        </w:p>
                      </w:txbxContent>
                    </v:textbox>
                  </v:shape>
                  <v:line id="直接连接符 8" o:spid="_x0000_s1037" style="position:absolute;visibility:visible;mso-wrap-style:square" from="22479,25050" to="22479,28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o:lock v:ext="edit" shapetype="f"/>
                  </v:line>
                  <v:shape id="文本框 28" o:spid="_x0000_s1038" type="#_x0000_t202" style="position:absolute;top:34004;width:459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5N1r4A&#10;AADbAAAADwAAAGRycy9kb3ducmV2LnhtbERPy4rCMBTdD/gP4QruxlRlRKpRfCDIIIjWD7g016ba&#10;3JQmav17sxBcHs57tmhtJR7U+NKxgkE/AUGcO11yoeCcbX8nIHxA1lg5JgUv8rCYd35mmGr35CM9&#10;TqEQMYR9igpMCHUqpc8NWfR9VxNH7uIaiyHCppC6wWcMt5UcJslYWiw5NhisaW0ov53uVsHmOjqc&#10;uTTa1qPdf5bt27+DXCnV67bLKYhAbfiKP+6dVjCMY+OX+APk/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OTda+AAAA2wAAAA8AAAAAAAAAAAAAAAAAmAIAAGRycy9kb3ducmV2&#10;LnhtbFBLBQYAAAAABAAEAPUAAACDAwAAAAA=&#10;">
                    <v:path arrowok="t"/>
                    <v:textbox>
                      <w:txbxContent>
                        <w:p w:rsidR="00624D86" w:rsidRDefault="00624D86">
                          <w:pPr>
                            <w:jc w:val="center"/>
                          </w:pPr>
                          <w:r>
                            <w:rPr>
                              <w:rFonts w:hint="eastAsia"/>
                            </w:rPr>
                            <w:t>5</w:t>
                          </w:r>
                          <w:r>
                            <w:rPr>
                              <w:rFonts w:hint="eastAsia"/>
                            </w:rPr>
                            <w:t>、各县（市、区）卫生计生局组织考生体检</w:t>
                          </w:r>
                        </w:p>
                      </w:txbxContent>
                    </v:textbox>
                  </v:shape>
                  <v:line id="直接连接符 10" o:spid="_x0000_s1039" style="position:absolute;visibility:visible;mso-wrap-style:square" from="22479,30956" to="22479,33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o:lock v:ext="edit" shapetype="f"/>
                  </v:line>
                  <v:line id="直接连接符 11" o:spid="_x0000_s1040" style="position:absolute;visibility:visible;mso-wrap-style:square" from="22479,37338" to="22479,40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o:lock v:ext="edit" shapetype="f"/>
                  </v:line>
                  <v:shape id="文本框 33" o:spid="_x0000_s1041" type="#_x0000_t202" style="position:absolute;top:40386;width:45910;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JesIA&#10;AADbAAAADwAAAGRycy9kb3ducmV2LnhtbESP3YrCMBSE7wXfIRxh7zTVsrJUo/iDILIga32AQ3Ns&#10;qs1JaaJ2394sLHg5zMw3zHzZ2Vo8qPWVYwXjUQKCuHC64lLBOd8Nv0D4gKyxdkwKfsnDctHvzTHT&#10;7sk/9DiFUkQI+wwVmBCaTEpfGLLoR64hjt7FtRZDlG0pdYvPCLe1nCTJVFqsOC4YbGhjqLid7lbB&#10;9poez1wZbZt0f8jz7+7zKNdKfQy61QxEoC68w//tvVaQpvD3Jf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0l6wgAAANsAAAAPAAAAAAAAAAAAAAAAAJgCAABkcnMvZG93&#10;bnJldi54bWxQSwUGAAAAAAQABAD1AAAAhwMAAAAA&#10;">
                    <v:path arrowok="t"/>
                    <v:textbox>
                      <w:txbxContent>
                        <w:p w:rsidR="000B479F" w:rsidRDefault="000B479F">
                          <w:pPr>
                            <w:jc w:val="center"/>
                          </w:pPr>
                          <w:r>
                            <w:rPr>
                              <w:rFonts w:hint="eastAsia"/>
                            </w:rPr>
                            <w:t>6</w:t>
                          </w:r>
                          <w:r>
                            <w:rPr>
                              <w:rFonts w:hint="eastAsia"/>
                            </w:rPr>
                            <w:t>、对体检合格考生，按志愿优先、高考成绩从高到低原则，根据招生计划数确定定向培养考生，并公示</w:t>
                          </w:r>
                          <w:r>
                            <w:rPr>
                              <w:rFonts w:hint="eastAsia"/>
                            </w:rPr>
                            <w:t>3</w:t>
                          </w:r>
                          <w:r>
                            <w:rPr>
                              <w:rFonts w:hint="eastAsia"/>
                            </w:rPr>
                            <w:t>天</w:t>
                          </w:r>
                        </w:p>
                      </w:txbxContent>
                    </v:textbox>
                  </v:shape>
                  <v:line id="直接连接符 13" o:spid="_x0000_s1042" style="position:absolute;visibility:visible;mso-wrap-style:square" from="22479,45624" to="22479,48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o:lock v:ext="edit" shapetype="f"/>
                  </v:line>
                  <v:shape id="文本框 31" o:spid="_x0000_s1043" type="#_x0000_t202" style="position:absolute;top:48672;width:45910;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1ylsIA&#10;AADbAAAADwAAAGRycy9kb3ducmV2LnhtbESP0YrCMBRE3xf8h3CFfVtTt7hINYq6CCKCaP2AS3Nt&#10;qs1NaaJ2/94Iwj4OM3OGmc47W4s7tb5yrGA4SEAQF05XXCo45euvMQgfkDXWjknBH3mYz3ofU8y0&#10;e/CB7sdQighhn6ECE0KTSekLQxb9wDXE0Tu71mKIsi2lbvER4baW30nyIy1WHBcMNrQyVFyPN6vg&#10;95LuT1wZbZt0s83zXTfay6VSn/1uMQERqAv/4Xd7oxWkQ3h9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rXKWwgAAANsAAAAPAAAAAAAAAAAAAAAAAJgCAABkcnMvZG93&#10;bnJldi54bWxQSwUGAAAAAAQABAD1AAAAhwMAAAAA&#10;">
                    <v:path arrowok="t"/>
                    <v:textbox>
                      <w:txbxContent>
                        <w:p w:rsidR="000563DC" w:rsidRDefault="000B479F" w:rsidP="000563DC">
                          <w:pPr>
                            <w:jc w:val="center"/>
                          </w:pPr>
                          <w:r>
                            <w:rPr>
                              <w:rFonts w:hint="eastAsia"/>
                            </w:rPr>
                            <w:t>7</w:t>
                          </w:r>
                          <w:r>
                            <w:rPr>
                              <w:rFonts w:hint="eastAsia"/>
                            </w:rPr>
                            <w:t>、公示无异议的，报当地人力社保部门后，</w:t>
                          </w:r>
                          <w:r w:rsidR="000563DC">
                            <w:rPr>
                              <w:rFonts w:hint="eastAsia"/>
                            </w:rPr>
                            <w:t>由各</w:t>
                          </w:r>
                          <w:r w:rsidR="000563DC">
                            <w:rPr>
                              <w:rFonts w:hint="eastAsia"/>
                            </w:rPr>
                            <w:t>县（市、区）卫生计生局</w:t>
                          </w:r>
                        </w:p>
                        <w:p w:rsidR="000B479F" w:rsidRDefault="000B479F">
                          <w:pPr>
                            <w:jc w:val="center"/>
                          </w:pPr>
                          <w:r>
                            <w:rPr>
                              <w:rFonts w:hint="eastAsia"/>
                            </w:rPr>
                            <w:t>与合格考生签订定向培养就业协议</w:t>
                          </w:r>
                          <w:bookmarkStart w:id="1" w:name="_GoBack"/>
                          <w:bookmarkEnd w:id="1"/>
                        </w:p>
                      </w:txbxContent>
                    </v:textbox>
                  </v:shape>
                  <v:line id="直接连接符 17" o:spid="_x0000_s1044" style="position:absolute;visibility:visible;mso-wrap-style:square" from="22383,53435" to="22383,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o:lock v:ext="edit" shapetype="f"/>
                  </v:line>
                </v:group>
                <v:line id="直接连接符 20" o:spid="_x0000_s1045" style="position:absolute;visibility:visible;mso-wrap-style:square" from="22479,61360" to="22479,64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o:lock v:ext="edit" shapetype="f"/>
                </v:line>
                <v:shape id="文本框 21" o:spid="_x0000_s1046" type="#_x0000_t202" style="position:absolute;left:-374;top:64331;width:46386;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kS8IA&#10;AADbAAAADwAAAGRycy9kb3ducmV2LnhtbESP3YrCMBSE7xd8h3AE77apirJ0jeIPgogga32AQ3O2&#10;6W5zUpqo9e2NIHg5zMw3zGzR2VpcqfWVYwXDJAVBXDhdcangnG8/v0D4gKyxdkwK7uRhMe99zDDT&#10;7sY/dD2FUkQI+wwVmBCaTEpfGLLoE9cQR+/XtRZDlG0pdYu3CLe1HKXpVFqsOC4YbGhtqPg/XayC&#10;zd/4eObKaNuMd/s8P3STo1wpNeh3y28QgbrwDr/aO61gNIT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ORLwgAAANsAAAAPAAAAAAAAAAAAAAAAAJgCAABkcnMvZG93&#10;bnJldi54bWxQSwUGAAAAAAQABAD1AAAAhwMAAAAA&#10;">
                  <v:path arrowok="t"/>
                  <v:textbox>
                    <w:txbxContent>
                      <w:p w:rsidR="000B479F" w:rsidRDefault="000B479F">
                        <w:pPr>
                          <w:jc w:val="center"/>
                        </w:pPr>
                        <w:r>
                          <w:rPr>
                            <w:rFonts w:hint="eastAsia"/>
                          </w:rPr>
                          <w:t>9</w:t>
                        </w:r>
                        <w:r>
                          <w:rPr>
                            <w:rFonts w:hint="eastAsia"/>
                          </w:rPr>
                          <w:t>、省教育考试院按名单投档，由招生院校按有关规定录取</w:t>
                        </w:r>
                      </w:p>
                    </w:txbxContent>
                  </v:textbox>
                </v:shape>
                <v:line id="直接连接符 22" o:spid="_x0000_s1047" style="position:absolute;visibility:visible;mso-wrap-style:square" from="22377,67303" to="22377,70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o:lock v:ext="edit" shapetype="f"/>
                </v:line>
                <v:shape id="文本框 24" o:spid="_x0000_s1048" type="#_x0000_t202" style="position:absolute;left:-374;top:70275;width:46386;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H08QA&#10;AADbAAAADwAAAGRycy9kb3ducmV2LnhtbESP0WrCQBRE3wX/YbmFvplNtZaSuopaCiKCmPgBl+xt&#10;Nm32bshuk/Tv3ULBx2FmzjCrzWgb0VPna8cKnpIUBHHpdM2VgmvxMXsF4QOyxsYxKfglD5v1dLLC&#10;TLuBL9TnoRIRwj5DBSaENpPSl4Ys+sS1xNH7dJ3FEGVXSd3hEOG2kfM0fZEWa44LBlvaGyq/8x+r&#10;4P1rcb5ybbRtF4djUZzG5VnulHp8GLdvIAKN4R7+bx+0gvkz/H2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DR9PEAAAA2wAAAA8AAAAAAAAAAAAAAAAAmAIAAGRycy9k&#10;b3ducmV2LnhtbFBLBQYAAAAABAAEAPUAAACJAwAAAAA=&#10;">
                  <v:path arrowok="t"/>
                  <v:textbox>
                    <w:txbxContent>
                      <w:p w:rsidR="000B479F" w:rsidRDefault="000B479F" w:rsidP="000B479F">
                        <w:pPr>
                          <w:jc w:val="center"/>
                        </w:pPr>
                        <w:r>
                          <w:rPr>
                            <w:rFonts w:hint="eastAsia"/>
                          </w:rPr>
                          <w:t>10</w:t>
                        </w:r>
                        <w:r>
                          <w:rPr>
                            <w:rFonts w:hint="eastAsia"/>
                          </w:rPr>
                          <w:t>、录取结束后招生院校将定向培养名单抄送相应卫生、人力社保备案</w:t>
                        </w:r>
                      </w:p>
                    </w:txbxContent>
                  </v:textbox>
                </v:shape>
                <w10:anchorlock/>
              </v:group>
            </w:pict>
          </mc:Fallback>
        </mc:AlternateContent>
      </w:r>
    </w:p>
    <w:p w:rsidR="008F20C6" w:rsidRPr="007B2945" w:rsidRDefault="008F20C6" w:rsidP="000F35F3">
      <w:pPr>
        <w:widowControl/>
        <w:shd w:val="clear" w:color="auto" w:fill="FFFFFF"/>
        <w:spacing w:before="100" w:beforeAutospacing="1" w:after="100" w:afterAutospacing="1"/>
        <w:jc w:val="left"/>
        <w:rPr>
          <w:rFonts w:ascii="仿宋_GB2312" w:eastAsia="仿宋_GB2312" w:hAnsi="宋体" w:cs="宋体"/>
          <w:color w:val="000000"/>
          <w:kern w:val="0"/>
          <w:sz w:val="24"/>
          <w:szCs w:val="24"/>
        </w:rPr>
      </w:pPr>
      <w:bookmarkStart w:id="0" w:name="_GoBack"/>
      <w:bookmarkEnd w:id="0"/>
    </w:p>
    <w:p w:rsidR="007B2945" w:rsidRPr="007B2945" w:rsidRDefault="007B2945" w:rsidP="00114A14">
      <w:pPr>
        <w:widowControl/>
        <w:shd w:val="clear" w:color="auto" w:fill="FFFFFF"/>
        <w:spacing w:before="100" w:beforeAutospacing="1" w:after="100" w:afterAutospacing="1"/>
        <w:jc w:val="left"/>
        <w:rPr>
          <w:rFonts w:ascii="宋体" w:eastAsia="宋体" w:hAnsi="宋体" w:cs="宋体"/>
          <w:b/>
          <w:bCs/>
          <w:color w:val="000000"/>
          <w:kern w:val="0"/>
          <w:szCs w:val="21"/>
        </w:rPr>
      </w:pPr>
    </w:p>
    <w:p w:rsidR="007B2945" w:rsidRPr="007B2945" w:rsidRDefault="007B2945" w:rsidP="007B2945">
      <w:pPr>
        <w:widowControl/>
        <w:shd w:val="clear" w:color="auto" w:fill="FFFFFF"/>
        <w:spacing w:before="100" w:beforeAutospacing="1" w:after="100" w:afterAutospacing="1"/>
        <w:jc w:val="left"/>
        <w:rPr>
          <w:rFonts w:ascii="仿宋_GB2312" w:eastAsia="仿宋_GB2312" w:hAnsi="宋体" w:cs="宋体"/>
          <w:color w:val="000000"/>
          <w:kern w:val="0"/>
          <w:sz w:val="24"/>
          <w:szCs w:val="24"/>
        </w:rPr>
      </w:pPr>
      <w:r w:rsidRPr="007B2945">
        <w:rPr>
          <w:rFonts w:ascii="宋体" w:eastAsia="宋体" w:hAnsi="宋体" w:cs="宋体" w:hint="eastAsia"/>
          <w:color w:val="000000"/>
          <w:kern w:val="0"/>
          <w:szCs w:val="21"/>
        </w:rPr>
        <w:lastRenderedPageBreak/>
        <w:t>备注：</w:t>
      </w:r>
      <w:r w:rsidRPr="007B2945">
        <w:rPr>
          <w:rFonts w:ascii="仿宋_GB2312" w:eastAsia="仿宋_GB2312" w:hAnsi="宋体" w:cs="宋体" w:hint="eastAsia"/>
          <w:color w:val="000000"/>
          <w:kern w:val="0"/>
          <w:szCs w:val="21"/>
        </w:rPr>
        <w:t>1</w:t>
      </w:r>
      <w:r w:rsidRPr="007B2945">
        <w:rPr>
          <w:rFonts w:ascii="宋体" w:eastAsia="宋体" w:hAnsi="宋体" w:cs="宋体" w:hint="eastAsia"/>
          <w:color w:val="000000"/>
          <w:kern w:val="0"/>
          <w:szCs w:val="21"/>
        </w:rPr>
        <w:t>、各县（市、区）定向培养计划数以浙江教育考试院公布为准；</w:t>
      </w:r>
    </w:p>
    <w:p w:rsidR="007B2945" w:rsidRPr="007B2945" w:rsidRDefault="007B2945" w:rsidP="007B2945">
      <w:pPr>
        <w:widowControl/>
        <w:shd w:val="clear" w:color="auto" w:fill="FFFFFF"/>
        <w:spacing w:before="100" w:beforeAutospacing="1" w:after="100" w:afterAutospacing="1"/>
        <w:ind w:firstLine="630"/>
        <w:jc w:val="left"/>
        <w:rPr>
          <w:rFonts w:ascii="仿宋_GB2312" w:eastAsia="仿宋_GB2312" w:hAnsi="宋体" w:cs="宋体"/>
          <w:color w:val="000000"/>
          <w:kern w:val="0"/>
          <w:sz w:val="24"/>
          <w:szCs w:val="24"/>
        </w:rPr>
      </w:pPr>
      <w:r w:rsidRPr="007B2945">
        <w:rPr>
          <w:rFonts w:ascii="仿宋_GB2312" w:eastAsia="仿宋_GB2312" w:hAnsi="宋体" w:cs="宋体" w:hint="eastAsia"/>
          <w:color w:val="000000"/>
          <w:kern w:val="0"/>
          <w:szCs w:val="21"/>
        </w:rPr>
        <w:t>2</w:t>
      </w:r>
      <w:r w:rsidRPr="007B2945">
        <w:rPr>
          <w:rFonts w:ascii="宋体" w:eastAsia="宋体" w:hAnsi="宋体" w:cs="宋体" w:hint="eastAsia"/>
          <w:color w:val="000000"/>
          <w:kern w:val="0"/>
          <w:szCs w:val="21"/>
        </w:rPr>
        <w:t>、医学类专业定向招生体检应同时符合《普通高校招生体检工作指导意见》和公务员招录的体检标准；</w:t>
      </w:r>
    </w:p>
    <w:p w:rsidR="007B2945" w:rsidRPr="007B2945" w:rsidRDefault="007B2945" w:rsidP="007B2945">
      <w:pPr>
        <w:widowControl/>
        <w:shd w:val="clear" w:color="auto" w:fill="FFFFFF"/>
        <w:spacing w:before="100" w:beforeAutospacing="1" w:after="100" w:afterAutospacing="1"/>
        <w:ind w:firstLine="630"/>
        <w:jc w:val="left"/>
        <w:rPr>
          <w:rFonts w:ascii="仿宋_GB2312" w:eastAsia="仿宋_GB2312" w:hAnsi="宋体" w:cs="宋体"/>
          <w:color w:val="000000"/>
          <w:kern w:val="0"/>
          <w:sz w:val="24"/>
          <w:szCs w:val="24"/>
        </w:rPr>
      </w:pPr>
      <w:r w:rsidRPr="007B2945">
        <w:rPr>
          <w:rFonts w:ascii="宋体" w:eastAsia="宋体" w:hAnsi="宋体" w:cs="宋体" w:hint="eastAsia"/>
          <w:color w:val="000000"/>
          <w:kern w:val="0"/>
          <w:szCs w:val="21"/>
        </w:rPr>
        <w:t>3、定向培养专业安排在普通类提前录取，实行统一填报志愿，分段投档录取，执行传统志愿原则；</w:t>
      </w:r>
    </w:p>
    <w:p w:rsidR="007B2945" w:rsidRPr="007B2945" w:rsidRDefault="007B2945" w:rsidP="007B2945">
      <w:pPr>
        <w:widowControl/>
        <w:shd w:val="clear" w:color="auto" w:fill="FFFFFF"/>
        <w:spacing w:before="100" w:beforeAutospacing="1" w:after="100" w:afterAutospacing="1"/>
        <w:ind w:firstLine="630"/>
        <w:jc w:val="left"/>
        <w:rPr>
          <w:rFonts w:ascii="仿宋_GB2312" w:eastAsia="仿宋_GB2312" w:hAnsi="宋体" w:cs="宋体"/>
          <w:color w:val="000000"/>
          <w:kern w:val="0"/>
          <w:sz w:val="24"/>
          <w:szCs w:val="24"/>
        </w:rPr>
      </w:pPr>
      <w:r w:rsidRPr="007B2945">
        <w:rPr>
          <w:rFonts w:ascii="宋体" w:eastAsia="宋体" w:hAnsi="宋体" w:cs="宋体" w:hint="eastAsia"/>
          <w:color w:val="000000"/>
          <w:kern w:val="0"/>
          <w:szCs w:val="21"/>
        </w:rPr>
        <w:t>4、对享受加分政策的考生，按加分后的总分进行专业投档；</w:t>
      </w:r>
    </w:p>
    <w:p w:rsidR="007B2945" w:rsidRPr="007B2945" w:rsidRDefault="007B2945" w:rsidP="007B2945">
      <w:pPr>
        <w:widowControl/>
        <w:shd w:val="clear" w:color="auto" w:fill="FFFFFF"/>
        <w:spacing w:before="100" w:beforeAutospacing="1" w:after="100" w:afterAutospacing="1"/>
        <w:ind w:firstLine="630"/>
        <w:jc w:val="left"/>
        <w:rPr>
          <w:rFonts w:ascii="仿宋_GB2312" w:eastAsia="仿宋_GB2312" w:hAnsi="宋体" w:cs="宋体"/>
          <w:color w:val="000000"/>
          <w:kern w:val="0"/>
          <w:sz w:val="24"/>
          <w:szCs w:val="24"/>
        </w:rPr>
      </w:pPr>
      <w:r w:rsidRPr="007B2945">
        <w:rPr>
          <w:rFonts w:ascii="宋体" w:eastAsia="宋体" w:hAnsi="宋体" w:cs="宋体" w:hint="eastAsia"/>
          <w:color w:val="000000"/>
          <w:kern w:val="0"/>
          <w:szCs w:val="21"/>
        </w:rPr>
        <w:t>5、定向培养学员在校期间不得转校或转专业；</w:t>
      </w:r>
    </w:p>
    <w:p w:rsidR="007B2945" w:rsidRPr="007B2945" w:rsidRDefault="007B2945" w:rsidP="007B2945">
      <w:pPr>
        <w:widowControl/>
        <w:shd w:val="clear" w:color="auto" w:fill="FFFFFF"/>
        <w:spacing w:before="100" w:beforeAutospacing="1" w:after="100" w:afterAutospacing="1"/>
        <w:ind w:firstLine="630"/>
        <w:jc w:val="left"/>
        <w:rPr>
          <w:rFonts w:ascii="仿宋_GB2312" w:eastAsia="仿宋_GB2312" w:hAnsi="宋体" w:cs="宋体"/>
          <w:color w:val="000000"/>
          <w:kern w:val="0"/>
          <w:sz w:val="24"/>
          <w:szCs w:val="24"/>
        </w:rPr>
      </w:pPr>
      <w:r w:rsidRPr="007B2945">
        <w:rPr>
          <w:rFonts w:ascii="宋体" w:eastAsia="宋体" w:hAnsi="宋体" w:cs="宋体" w:hint="eastAsia"/>
          <w:color w:val="000000"/>
          <w:kern w:val="0"/>
          <w:szCs w:val="21"/>
        </w:rPr>
        <w:t>6、以上政策若有变动，以相关文件为准。</w:t>
      </w:r>
    </w:p>
    <w:p w:rsidR="002F6675" w:rsidRPr="007B2945" w:rsidRDefault="002F6675"/>
    <w:sectPr w:rsidR="002F6675" w:rsidRPr="007B29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C74" w:rsidRDefault="006B0C74" w:rsidP="007C03C6">
      <w:r>
        <w:separator/>
      </w:r>
    </w:p>
  </w:endnote>
  <w:endnote w:type="continuationSeparator" w:id="0">
    <w:p w:rsidR="006B0C74" w:rsidRDefault="006B0C74" w:rsidP="007C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C74" w:rsidRDefault="006B0C74" w:rsidP="007C03C6">
      <w:r>
        <w:separator/>
      </w:r>
    </w:p>
  </w:footnote>
  <w:footnote w:type="continuationSeparator" w:id="0">
    <w:p w:rsidR="006B0C74" w:rsidRDefault="006B0C74" w:rsidP="007C0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270"/>
    <w:rsid w:val="000563DC"/>
    <w:rsid w:val="000654B1"/>
    <w:rsid w:val="000B479F"/>
    <w:rsid w:val="000F35F3"/>
    <w:rsid w:val="00114A14"/>
    <w:rsid w:val="002F6675"/>
    <w:rsid w:val="00624D86"/>
    <w:rsid w:val="006B0C74"/>
    <w:rsid w:val="007B2945"/>
    <w:rsid w:val="007C03C6"/>
    <w:rsid w:val="008F20C6"/>
    <w:rsid w:val="00D46270"/>
    <w:rsid w:val="00E36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294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B2945"/>
  </w:style>
  <w:style w:type="paragraph" w:styleId="a4">
    <w:name w:val="Balloon Text"/>
    <w:basedOn w:val="a"/>
    <w:link w:val="Char"/>
    <w:uiPriority w:val="99"/>
    <w:semiHidden/>
    <w:unhideWhenUsed/>
    <w:rsid w:val="007B2945"/>
    <w:rPr>
      <w:sz w:val="18"/>
      <w:szCs w:val="18"/>
    </w:rPr>
  </w:style>
  <w:style w:type="character" w:customStyle="1" w:styleId="Char">
    <w:name w:val="批注框文本 Char"/>
    <w:basedOn w:val="a0"/>
    <w:link w:val="a4"/>
    <w:uiPriority w:val="99"/>
    <w:semiHidden/>
    <w:rsid w:val="007B2945"/>
    <w:rPr>
      <w:sz w:val="18"/>
      <w:szCs w:val="18"/>
    </w:rPr>
  </w:style>
  <w:style w:type="table" w:styleId="a5">
    <w:name w:val="Table Grid"/>
    <w:basedOn w:val="a1"/>
    <w:uiPriority w:val="59"/>
    <w:rsid w:val="008F2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7C03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C03C6"/>
    <w:rPr>
      <w:sz w:val="18"/>
      <w:szCs w:val="18"/>
    </w:rPr>
  </w:style>
  <w:style w:type="paragraph" w:styleId="a7">
    <w:name w:val="footer"/>
    <w:basedOn w:val="a"/>
    <w:link w:val="Char1"/>
    <w:uiPriority w:val="99"/>
    <w:unhideWhenUsed/>
    <w:rsid w:val="007C03C6"/>
    <w:pPr>
      <w:tabs>
        <w:tab w:val="center" w:pos="4153"/>
        <w:tab w:val="right" w:pos="8306"/>
      </w:tabs>
      <w:snapToGrid w:val="0"/>
      <w:jc w:val="left"/>
    </w:pPr>
    <w:rPr>
      <w:sz w:val="18"/>
      <w:szCs w:val="18"/>
    </w:rPr>
  </w:style>
  <w:style w:type="character" w:customStyle="1" w:styleId="Char1">
    <w:name w:val="页脚 Char"/>
    <w:basedOn w:val="a0"/>
    <w:link w:val="a7"/>
    <w:uiPriority w:val="99"/>
    <w:rsid w:val="007C03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294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B2945"/>
  </w:style>
  <w:style w:type="paragraph" w:styleId="a4">
    <w:name w:val="Balloon Text"/>
    <w:basedOn w:val="a"/>
    <w:link w:val="Char"/>
    <w:uiPriority w:val="99"/>
    <w:semiHidden/>
    <w:unhideWhenUsed/>
    <w:rsid w:val="007B2945"/>
    <w:rPr>
      <w:sz w:val="18"/>
      <w:szCs w:val="18"/>
    </w:rPr>
  </w:style>
  <w:style w:type="character" w:customStyle="1" w:styleId="Char">
    <w:name w:val="批注框文本 Char"/>
    <w:basedOn w:val="a0"/>
    <w:link w:val="a4"/>
    <w:uiPriority w:val="99"/>
    <w:semiHidden/>
    <w:rsid w:val="007B2945"/>
    <w:rPr>
      <w:sz w:val="18"/>
      <w:szCs w:val="18"/>
    </w:rPr>
  </w:style>
  <w:style w:type="table" w:styleId="a5">
    <w:name w:val="Table Grid"/>
    <w:basedOn w:val="a1"/>
    <w:uiPriority w:val="59"/>
    <w:rsid w:val="008F2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7C03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C03C6"/>
    <w:rPr>
      <w:sz w:val="18"/>
      <w:szCs w:val="18"/>
    </w:rPr>
  </w:style>
  <w:style w:type="paragraph" w:styleId="a7">
    <w:name w:val="footer"/>
    <w:basedOn w:val="a"/>
    <w:link w:val="Char1"/>
    <w:uiPriority w:val="99"/>
    <w:unhideWhenUsed/>
    <w:rsid w:val="007C03C6"/>
    <w:pPr>
      <w:tabs>
        <w:tab w:val="center" w:pos="4153"/>
        <w:tab w:val="right" w:pos="8306"/>
      </w:tabs>
      <w:snapToGrid w:val="0"/>
      <w:jc w:val="left"/>
    </w:pPr>
    <w:rPr>
      <w:sz w:val="18"/>
      <w:szCs w:val="18"/>
    </w:rPr>
  </w:style>
  <w:style w:type="character" w:customStyle="1" w:styleId="Char1">
    <w:name w:val="页脚 Char"/>
    <w:basedOn w:val="a0"/>
    <w:link w:val="a7"/>
    <w:uiPriority w:val="99"/>
    <w:rsid w:val="007C03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2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161</Words>
  <Characters>924</Characters>
  <Application>Microsoft Office Word</Application>
  <DocSecurity>0</DocSecurity>
  <Lines>7</Lines>
  <Paragraphs>2</Paragraphs>
  <ScaleCrop>false</ScaleCrop>
  <Company>Microsoft</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4</cp:revision>
  <dcterms:created xsi:type="dcterms:W3CDTF">2018-06-15T02:13:00Z</dcterms:created>
  <dcterms:modified xsi:type="dcterms:W3CDTF">2018-06-19T08:05:00Z</dcterms:modified>
</cp:coreProperties>
</file>